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CFF93E" w14:textId="77777777" w:rsidR="00336382" w:rsidRPr="000D3B0E" w:rsidRDefault="00392FFF" w:rsidP="00336382">
      <w:pPr>
        <w:rPr>
          <w:rFonts w:cstheme="minorHAnsi"/>
          <w:b/>
          <w:sz w:val="32"/>
          <w:u w:val="single"/>
        </w:rPr>
      </w:pPr>
      <w:r>
        <w:rPr>
          <w:noProof/>
          <w:lang w:eastAsia="en-GB"/>
        </w:rPr>
        <mc:AlternateContent>
          <mc:Choice Requires="wps">
            <w:drawing>
              <wp:anchor distT="0" distB="0" distL="114300" distR="114300" simplePos="0" relativeHeight="251643392" behindDoc="0" locked="0" layoutInCell="1" allowOverlap="1" wp14:anchorId="5778338A" wp14:editId="395E1B43">
                <wp:simplePos x="0" y="0"/>
                <wp:positionH relativeFrom="column">
                  <wp:posOffset>-93133</wp:posOffset>
                </wp:positionH>
                <wp:positionV relativeFrom="paragraph">
                  <wp:posOffset>-101600</wp:posOffset>
                </wp:positionV>
                <wp:extent cx="9898743" cy="6045200"/>
                <wp:effectExtent l="38100" t="38100" r="64770" b="50800"/>
                <wp:wrapNone/>
                <wp:docPr id="4" name="Rectangle 4"/>
                <wp:cNvGraphicFramePr/>
                <a:graphic xmlns:a="http://schemas.openxmlformats.org/drawingml/2006/main">
                  <a:graphicData uri="http://schemas.microsoft.com/office/word/2010/wordprocessingShape">
                    <wps:wsp>
                      <wps:cNvSpPr/>
                      <wps:spPr>
                        <a:xfrm>
                          <a:off x="0" y="0"/>
                          <a:ext cx="9898743" cy="6045200"/>
                        </a:xfrm>
                        <a:prstGeom prst="rect">
                          <a:avLst/>
                        </a:prstGeom>
                        <a:noFill/>
                        <a:ln w="88900">
                          <a:solidFill>
                            <a:schemeClr val="tx2">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D76557" id="Rectangle 4" o:spid="_x0000_s1026" style="position:absolute;margin-left:-7.35pt;margin-top:-8pt;width:779.45pt;height:476pt;z-index:251643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" filled="f" strokecolor="#8db3e2 [1311]" strokeweight="7pt"/>
            </w:pict>
          </mc:Fallback>
        </mc:AlternateContent>
      </w:r>
    </w:p>
    <w:p w14:paraId="6099A49A" w14:textId="77777777" w:rsidR="0069691D" w:rsidRPr="00336382" w:rsidRDefault="001F3583" w:rsidP="001F3583">
      <w:pPr>
        <w:jc w:val="center"/>
        <w:rPr>
          <w:sz w:val="144"/>
        </w:rPr>
      </w:pPr>
      <w:r>
        <w:rPr>
          <w:noProof/>
          <w:lang w:eastAsia="en-GB"/>
        </w:rPr>
        <w:drawing>
          <wp:inline distT="0" distB="0" distL="0" distR="0" wp14:anchorId="6A48A2EB" wp14:editId="7F9EF971">
            <wp:extent cx="1076325" cy="1069197"/>
            <wp:effectExtent l="0" t="0" r="0" b="0"/>
            <wp:docPr id="345" name="Picture 345" descr="Home - Abbey Woods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Abbey Woods Academ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8302" cy="1071161"/>
                    </a:xfrm>
                    <a:prstGeom prst="rect">
                      <a:avLst/>
                    </a:prstGeom>
                    <a:noFill/>
                    <a:ln>
                      <a:noFill/>
                    </a:ln>
                  </pic:spPr>
                </pic:pic>
              </a:graphicData>
            </a:graphic>
          </wp:inline>
        </w:drawing>
      </w:r>
    </w:p>
    <w:p w14:paraId="014C8310" w14:textId="57EBE7E0" w:rsidR="00336382" w:rsidRPr="007C5F32" w:rsidRDefault="00042075" w:rsidP="00336382">
      <w:pPr>
        <w:jc w:val="center"/>
        <w:rPr>
          <w:b/>
          <w:color w:val="8DB3E2" w:themeColor="text2" w:themeTint="66"/>
          <w:sz w:val="144"/>
        </w:rPr>
      </w:pPr>
      <w:r w:rsidRPr="007C5F32">
        <w:rPr>
          <w:b/>
          <w:color w:val="8DB3E2" w:themeColor="text2" w:themeTint="66"/>
          <w:sz w:val="144"/>
        </w:rPr>
        <w:t xml:space="preserve">The </w:t>
      </w:r>
      <w:r w:rsidR="00F926A6">
        <w:rPr>
          <w:b/>
          <w:color w:val="8DB3E2" w:themeColor="text2" w:themeTint="66"/>
          <w:sz w:val="144"/>
        </w:rPr>
        <w:t>English</w:t>
      </w:r>
      <w:r w:rsidRPr="007C5F32">
        <w:rPr>
          <w:b/>
          <w:color w:val="8DB3E2" w:themeColor="text2" w:themeTint="66"/>
          <w:sz w:val="144"/>
        </w:rPr>
        <w:t xml:space="preserve"> Curriculum</w:t>
      </w:r>
    </w:p>
    <w:p w14:paraId="6F4CAB7E" w14:textId="77777777" w:rsidR="00336382" w:rsidRDefault="00336382" w:rsidP="00336382">
      <w:pPr>
        <w:jc w:val="center"/>
        <w:rPr>
          <w:b/>
          <w:color w:val="7030A0"/>
          <w:sz w:val="144"/>
        </w:rPr>
      </w:pPr>
    </w:p>
    <w:p w14:paraId="6B5BE0D5" w14:textId="77777777" w:rsidR="00336382" w:rsidRDefault="00336382" w:rsidP="00336382">
      <w:pPr>
        <w:jc w:val="center"/>
        <w:rPr>
          <w:b/>
          <w:color w:val="7030A0"/>
        </w:rPr>
      </w:pPr>
    </w:p>
    <w:p w14:paraId="3ECD2B83" w14:textId="77777777" w:rsidR="002E1117" w:rsidRDefault="002E1117" w:rsidP="00336382">
      <w:pPr>
        <w:jc w:val="center"/>
        <w:rPr>
          <w:b/>
          <w:color w:val="7030A0"/>
        </w:rPr>
      </w:pPr>
    </w:p>
    <w:tbl>
      <w:tblPr>
        <w:tblStyle w:val="TableGrid"/>
        <w:tblW w:w="15581" w:type="dxa"/>
        <w:tblLayout w:type="fixed"/>
        <w:tblLook w:val="04A0" w:firstRow="1" w:lastRow="0" w:firstColumn="1" w:lastColumn="0" w:noHBand="0" w:noVBand="1"/>
      </w:tblPr>
      <w:tblGrid>
        <w:gridCol w:w="532"/>
        <w:gridCol w:w="15049"/>
      </w:tblGrid>
      <w:tr w:rsidR="001E1E63" w14:paraId="74DB555B" w14:textId="77777777" w:rsidTr="00DC5C05">
        <w:trPr>
          <w:cantSplit/>
          <w:trHeight w:val="3025"/>
        </w:trPr>
        <w:tc>
          <w:tcPr>
            <w:tcW w:w="532" w:type="dxa"/>
            <w:shd w:val="clear" w:color="auto" w:fill="DBE5F1" w:themeFill="accent1" w:themeFillTint="33"/>
            <w:textDirection w:val="btLr"/>
            <w:vAlign w:val="center"/>
          </w:tcPr>
          <w:p w14:paraId="600B1C3A" w14:textId="77777777" w:rsidR="001E1E63" w:rsidRPr="00DC5C05" w:rsidRDefault="001E1E63" w:rsidP="00627B0D">
            <w:pPr>
              <w:ind w:left="113" w:right="113"/>
              <w:jc w:val="center"/>
              <w:rPr>
                <w:sz w:val="24"/>
                <w:szCs w:val="24"/>
              </w:rPr>
            </w:pPr>
            <w:r w:rsidRPr="00DC5C05">
              <w:rPr>
                <w:sz w:val="24"/>
                <w:szCs w:val="24"/>
              </w:rPr>
              <w:lastRenderedPageBreak/>
              <w:t>Intent</w:t>
            </w:r>
          </w:p>
        </w:tc>
        <w:tc>
          <w:tcPr>
            <w:tcW w:w="15049" w:type="dxa"/>
            <w:vAlign w:val="center"/>
          </w:tcPr>
          <w:p w14:paraId="38D65F6F" w14:textId="77777777" w:rsidR="00A37FA3" w:rsidRPr="00DC5C05" w:rsidRDefault="00A37FA3" w:rsidP="00A37FA3">
            <w:pPr>
              <w:rPr>
                <w:sz w:val="20"/>
                <w:szCs w:val="20"/>
              </w:rPr>
            </w:pPr>
            <w:r w:rsidRPr="00DC5C05">
              <w:rPr>
                <w:sz w:val="20"/>
                <w:szCs w:val="20"/>
              </w:rPr>
              <w:t xml:space="preserve">At Abbey Woods we believe that high quality English curriculum should enable all learners to read fluently, write for purpose, have sound grammatical knowledge and application and generate discussion that develops oracy skills and a love of English. </w:t>
            </w:r>
          </w:p>
          <w:p w14:paraId="1042B92D" w14:textId="3D65419B" w:rsidR="00A37FA3" w:rsidRPr="00DC5C05" w:rsidRDefault="00A37FA3" w:rsidP="00A37FA3">
            <w:pPr>
              <w:rPr>
                <w:sz w:val="20"/>
                <w:szCs w:val="20"/>
              </w:rPr>
            </w:pPr>
            <w:r w:rsidRPr="00DC5C05">
              <w:rPr>
                <w:sz w:val="20"/>
                <w:szCs w:val="20"/>
              </w:rPr>
              <w:t>We have a coherent and well organised English curriculum that closely follows the aims of the National Curriculum for English to enable all children to:</w:t>
            </w:r>
          </w:p>
          <w:p w14:paraId="4396B734" w14:textId="29039BCE" w:rsidR="00A37FA3" w:rsidRPr="00A37FA3" w:rsidRDefault="00A37FA3" w:rsidP="00DE438B">
            <w:pPr>
              <w:numPr>
                <w:ilvl w:val="0"/>
                <w:numId w:val="42"/>
              </w:numPr>
              <w:shd w:val="clear" w:color="auto" w:fill="FFFFFF"/>
              <w:textAlignment w:val="baseline"/>
              <w:rPr>
                <w:rFonts w:eastAsia="Times New Roman" w:cstheme="minorHAnsi"/>
                <w:color w:val="000000" w:themeColor="text1"/>
                <w:spacing w:val="3"/>
                <w:sz w:val="20"/>
                <w:szCs w:val="20"/>
                <w:lang w:eastAsia="en-GB"/>
              </w:rPr>
            </w:pPr>
            <w:r w:rsidRPr="00A37FA3">
              <w:rPr>
                <w:rFonts w:eastAsia="Times New Roman" w:cstheme="minorHAnsi"/>
                <w:color w:val="000000" w:themeColor="text1"/>
                <w:spacing w:val="3"/>
                <w:sz w:val="20"/>
                <w:szCs w:val="20"/>
                <w:lang w:eastAsia="en-GB"/>
              </w:rPr>
              <w:t>read fluently and with good understanding</w:t>
            </w:r>
            <w:r w:rsidRPr="00DC5C05">
              <w:rPr>
                <w:rFonts w:eastAsia="Times New Roman" w:cstheme="minorHAnsi"/>
                <w:color w:val="000000" w:themeColor="text1"/>
                <w:spacing w:val="3"/>
                <w:sz w:val="20"/>
                <w:szCs w:val="20"/>
                <w:lang w:eastAsia="en-GB"/>
              </w:rPr>
              <w:t xml:space="preserve"> based on excellent phonics teaching in the early years. </w:t>
            </w:r>
          </w:p>
          <w:p w14:paraId="07FF0D3A" w14:textId="07063B19" w:rsidR="00A37FA3" w:rsidRPr="00A37FA3" w:rsidRDefault="00A37FA3" w:rsidP="00DE438B">
            <w:pPr>
              <w:numPr>
                <w:ilvl w:val="0"/>
                <w:numId w:val="42"/>
              </w:numPr>
              <w:shd w:val="clear" w:color="auto" w:fill="FFFFFF"/>
              <w:spacing w:before="270"/>
              <w:textAlignment w:val="baseline"/>
              <w:rPr>
                <w:rFonts w:eastAsia="Times New Roman" w:cstheme="minorHAnsi"/>
                <w:color w:val="000000" w:themeColor="text1"/>
                <w:spacing w:val="3"/>
                <w:sz w:val="20"/>
                <w:szCs w:val="20"/>
                <w:lang w:eastAsia="en-GB"/>
              </w:rPr>
            </w:pPr>
            <w:r w:rsidRPr="00A37FA3">
              <w:rPr>
                <w:rFonts w:eastAsia="Times New Roman" w:cstheme="minorHAnsi"/>
                <w:color w:val="000000" w:themeColor="text1"/>
                <w:spacing w:val="3"/>
                <w:sz w:val="20"/>
                <w:szCs w:val="20"/>
                <w:lang w:eastAsia="en-GB"/>
              </w:rPr>
              <w:t>devel</w:t>
            </w:r>
            <w:r w:rsidR="006A7F52" w:rsidRPr="00DC5C05">
              <w:rPr>
                <w:rFonts w:eastAsia="Times New Roman" w:cstheme="minorHAnsi"/>
                <w:color w:val="000000" w:themeColor="text1"/>
                <w:spacing w:val="3"/>
                <w:sz w:val="20"/>
                <w:szCs w:val="20"/>
                <w:lang w:eastAsia="en-GB"/>
              </w:rPr>
              <w:t xml:space="preserve">op the habit of reading widely, </w:t>
            </w:r>
            <w:r w:rsidRPr="00A37FA3">
              <w:rPr>
                <w:rFonts w:eastAsia="Times New Roman" w:cstheme="minorHAnsi"/>
                <w:color w:val="000000" w:themeColor="text1"/>
                <w:spacing w:val="3"/>
                <w:sz w:val="20"/>
                <w:szCs w:val="20"/>
                <w:lang w:eastAsia="en-GB"/>
              </w:rPr>
              <w:t>often, for both pleasu</w:t>
            </w:r>
            <w:r w:rsidR="006A7F52" w:rsidRPr="00DC5C05">
              <w:rPr>
                <w:rFonts w:eastAsia="Times New Roman" w:cstheme="minorHAnsi"/>
                <w:color w:val="000000" w:themeColor="text1"/>
                <w:spacing w:val="3"/>
                <w:sz w:val="20"/>
                <w:szCs w:val="20"/>
                <w:lang w:eastAsia="en-GB"/>
              </w:rPr>
              <w:t>re.</w:t>
            </w:r>
          </w:p>
          <w:p w14:paraId="5EAB1A8C" w14:textId="2266BEFE" w:rsidR="00A37FA3" w:rsidRPr="00A37FA3" w:rsidRDefault="00A37FA3" w:rsidP="00DE438B">
            <w:pPr>
              <w:numPr>
                <w:ilvl w:val="0"/>
                <w:numId w:val="42"/>
              </w:numPr>
              <w:shd w:val="clear" w:color="auto" w:fill="FFFFFF"/>
              <w:spacing w:before="270"/>
              <w:textAlignment w:val="baseline"/>
              <w:rPr>
                <w:rFonts w:eastAsia="Times New Roman" w:cstheme="minorHAnsi"/>
                <w:color w:val="000000" w:themeColor="text1"/>
                <w:spacing w:val="3"/>
                <w:sz w:val="20"/>
                <w:szCs w:val="20"/>
                <w:lang w:eastAsia="en-GB"/>
              </w:rPr>
            </w:pPr>
            <w:r w:rsidRPr="00A37FA3">
              <w:rPr>
                <w:rFonts w:eastAsia="Times New Roman" w:cstheme="minorHAnsi"/>
                <w:color w:val="000000" w:themeColor="text1"/>
                <w:spacing w:val="3"/>
                <w:sz w:val="20"/>
                <w:szCs w:val="20"/>
                <w:lang w:eastAsia="en-GB"/>
              </w:rPr>
              <w:t>acquire a wide vocabulary, an understanding of grammar and knowledge of linguistic conventions for reading, wr</w:t>
            </w:r>
            <w:r w:rsidR="006A7F52" w:rsidRPr="00DC5C05">
              <w:rPr>
                <w:rFonts w:eastAsia="Times New Roman" w:cstheme="minorHAnsi"/>
                <w:color w:val="000000" w:themeColor="text1"/>
                <w:spacing w:val="3"/>
                <w:sz w:val="20"/>
                <w:szCs w:val="20"/>
                <w:lang w:eastAsia="en-GB"/>
              </w:rPr>
              <w:t>iting.</w:t>
            </w:r>
          </w:p>
          <w:p w14:paraId="65265AB4" w14:textId="17B8F844" w:rsidR="00A37FA3" w:rsidRPr="00A37FA3" w:rsidRDefault="00A37FA3" w:rsidP="00DE438B">
            <w:pPr>
              <w:numPr>
                <w:ilvl w:val="0"/>
                <w:numId w:val="42"/>
              </w:numPr>
              <w:shd w:val="clear" w:color="auto" w:fill="FFFFFF"/>
              <w:spacing w:before="270"/>
              <w:textAlignment w:val="baseline"/>
              <w:rPr>
                <w:rFonts w:eastAsia="Times New Roman" w:cstheme="minorHAnsi"/>
                <w:color w:val="000000" w:themeColor="text1"/>
                <w:spacing w:val="3"/>
                <w:sz w:val="20"/>
                <w:szCs w:val="20"/>
                <w:lang w:eastAsia="en-GB"/>
              </w:rPr>
            </w:pPr>
            <w:r w:rsidRPr="00A37FA3">
              <w:rPr>
                <w:rFonts w:eastAsia="Times New Roman" w:cstheme="minorHAnsi"/>
                <w:color w:val="000000" w:themeColor="text1"/>
                <w:spacing w:val="3"/>
                <w:sz w:val="20"/>
                <w:szCs w:val="20"/>
                <w:lang w:eastAsia="en-GB"/>
              </w:rPr>
              <w:t>appreciate our rich and varied literary heritage</w:t>
            </w:r>
            <w:r w:rsidR="006A7F52" w:rsidRPr="00DC5C05">
              <w:rPr>
                <w:rFonts w:eastAsia="Times New Roman" w:cstheme="minorHAnsi"/>
                <w:color w:val="000000" w:themeColor="text1"/>
                <w:spacing w:val="3"/>
                <w:sz w:val="20"/>
                <w:szCs w:val="20"/>
                <w:lang w:eastAsia="en-GB"/>
              </w:rPr>
              <w:t xml:space="preserve"> through carefully selected English and Guided Reading texts. </w:t>
            </w:r>
          </w:p>
          <w:p w14:paraId="677FB399" w14:textId="77777777" w:rsidR="00DE438B" w:rsidRPr="00DC5C05" w:rsidRDefault="00A37FA3" w:rsidP="00DE438B">
            <w:pPr>
              <w:numPr>
                <w:ilvl w:val="0"/>
                <w:numId w:val="42"/>
              </w:numPr>
              <w:shd w:val="clear" w:color="auto" w:fill="FFFFFF"/>
              <w:spacing w:before="270"/>
              <w:textAlignment w:val="baseline"/>
              <w:rPr>
                <w:rFonts w:eastAsia="Times New Roman" w:cstheme="minorHAnsi"/>
                <w:color w:val="000000" w:themeColor="text1"/>
                <w:spacing w:val="3"/>
                <w:sz w:val="20"/>
                <w:szCs w:val="20"/>
                <w:lang w:eastAsia="en-GB"/>
              </w:rPr>
            </w:pPr>
            <w:r w:rsidRPr="00A37FA3">
              <w:rPr>
                <w:rFonts w:eastAsia="Times New Roman" w:cstheme="minorHAnsi"/>
                <w:color w:val="000000" w:themeColor="text1"/>
                <w:spacing w:val="3"/>
                <w:sz w:val="20"/>
                <w:szCs w:val="20"/>
                <w:lang w:eastAsia="en-GB"/>
              </w:rPr>
              <w:t>write clearly, accurately and coherently, adapting their language and style in and for a range of contexts, purposes and audiences</w:t>
            </w:r>
            <w:r w:rsidR="006A7F52" w:rsidRPr="00DC5C05">
              <w:rPr>
                <w:rFonts w:eastAsia="Times New Roman" w:cstheme="minorHAnsi"/>
                <w:color w:val="000000" w:themeColor="text1"/>
                <w:spacing w:val="3"/>
                <w:sz w:val="20"/>
                <w:szCs w:val="20"/>
                <w:lang w:eastAsia="en-GB"/>
              </w:rPr>
              <w:t>.</w:t>
            </w:r>
          </w:p>
          <w:p w14:paraId="22DC349E" w14:textId="67C76522" w:rsidR="00CF778C" w:rsidRPr="00DC5C05" w:rsidRDefault="00A37FA3" w:rsidP="00DE438B">
            <w:pPr>
              <w:numPr>
                <w:ilvl w:val="0"/>
                <w:numId w:val="42"/>
              </w:numPr>
              <w:shd w:val="clear" w:color="auto" w:fill="FFFFFF"/>
              <w:spacing w:before="270"/>
              <w:textAlignment w:val="baseline"/>
              <w:rPr>
                <w:rFonts w:eastAsia="Times New Roman" w:cstheme="minorHAnsi"/>
                <w:color w:val="000000" w:themeColor="text1"/>
                <w:spacing w:val="3"/>
                <w:sz w:val="20"/>
                <w:szCs w:val="20"/>
                <w:lang w:eastAsia="en-GB"/>
              </w:rPr>
            </w:pPr>
            <w:r w:rsidRPr="00A37FA3">
              <w:rPr>
                <w:rFonts w:eastAsia="Times New Roman" w:cstheme="minorHAnsi"/>
                <w:color w:val="000000" w:themeColor="text1"/>
                <w:spacing w:val="3"/>
                <w:sz w:val="20"/>
                <w:szCs w:val="20"/>
                <w:lang w:eastAsia="en-GB"/>
              </w:rPr>
              <w:t xml:space="preserve">are competent in the arts of speaking and listening, making formal presentations, </w:t>
            </w:r>
            <w:r w:rsidR="006A7F52" w:rsidRPr="00DC5C05">
              <w:rPr>
                <w:rFonts w:eastAsia="Times New Roman" w:cstheme="minorHAnsi"/>
                <w:color w:val="000000" w:themeColor="text1"/>
                <w:spacing w:val="3"/>
                <w:sz w:val="20"/>
                <w:szCs w:val="20"/>
                <w:lang w:eastAsia="en-GB"/>
              </w:rPr>
              <w:t>taking part in drama</w:t>
            </w:r>
            <w:r w:rsidRPr="00A37FA3">
              <w:rPr>
                <w:rFonts w:eastAsia="Times New Roman" w:cstheme="minorHAnsi"/>
                <w:color w:val="000000" w:themeColor="text1"/>
                <w:spacing w:val="3"/>
                <w:sz w:val="20"/>
                <w:szCs w:val="20"/>
                <w:lang w:eastAsia="en-GB"/>
              </w:rPr>
              <w:t xml:space="preserve"> and participating in debate</w:t>
            </w:r>
          </w:p>
        </w:tc>
      </w:tr>
      <w:tr w:rsidR="001E1E63" w14:paraId="5AD392AF" w14:textId="77777777" w:rsidTr="00DC5C05">
        <w:trPr>
          <w:cantSplit/>
          <w:trHeight w:val="3025"/>
        </w:trPr>
        <w:tc>
          <w:tcPr>
            <w:tcW w:w="532" w:type="dxa"/>
            <w:shd w:val="clear" w:color="auto" w:fill="DBE5F1" w:themeFill="accent1" w:themeFillTint="33"/>
            <w:textDirection w:val="btLr"/>
            <w:vAlign w:val="center"/>
          </w:tcPr>
          <w:p w14:paraId="1D667A99" w14:textId="77777777" w:rsidR="001E1E63" w:rsidRPr="00DC5C05" w:rsidRDefault="001E1E63" w:rsidP="00627B0D">
            <w:pPr>
              <w:ind w:left="113" w:right="113"/>
              <w:jc w:val="center"/>
              <w:rPr>
                <w:sz w:val="24"/>
                <w:szCs w:val="24"/>
              </w:rPr>
            </w:pPr>
            <w:r w:rsidRPr="00DC5C05">
              <w:rPr>
                <w:sz w:val="24"/>
                <w:szCs w:val="24"/>
              </w:rPr>
              <w:t>Implementation</w:t>
            </w:r>
          </w:p>
        </w:tc>
        <w:tc>
          <w:tcPr>
            <w:tcW w:w="15049" w:type="dxa"/>
            <w:vAlign w:val="center"/>
          </w:tcPr>
          <w:p w14:paraId="76FD5C0C" w14:textId="4BAFCDF3" w:rsidR="0085302B" w:rsidRPr="00DC5C05" w:rsidRDefault="00DE438B" w:rsidP="0085302B">
            <w:pPr>
              <w:shd w:val="clear" w:color="auto" w:fill="FFFFFF"/>
              <w:spacing w:line="330" w:lineRule="atLeast"/>
              <w:textAlignment w:val="baseline"/>
              <w:rPr>
                <w:rFonts w:eastAsia="Times New Roman" w:cstheme="minorHAnsi"/>
                <w:color w:val="000000" w:themeColor="text1"/>
                <w:spacing w:val="3"/>
                <w:sz w:val="20"/>
                <w:szCs w:val="20"/>
                <w:lang w:eastAsia="en-GB"/>
              </w:rPr>
            </w:pPr>
            <w:r w:rsidRPr="00DE438B">
              <w:rPr>
                <w:rFonts w:eastAsia="Times New Roman" w:cstheme="minorHAnsi"/>
                <w:color w:val="000000" w:themeColor="text1"/>
                <w:spacing w:val="3"/>
                <w:sz w:val="20"/>
                <w:szCs w:val="20"/>
                <w:lang w:eastAsia="en-GB"/>
              </w:rPr>
              <w:t>Early reading</w:t>
            </w:r>
            <w:r w:rsidR="008821C1">
              <w:rPr>
                <w:rFonts w:eastAsia="Times New Roman" w:cstheme="minorHAnsi"/>
                <w:color w:val="000000" w:themeColor="text1"/>
                <w:spacing w:val="3"/>
                <w:sz w:val="20"/>
                <w:szCs w:val="20"/>
                <w:lang w:eastAsia="en-GB"/>
              </w:rPr>
              <w:t xml:space="preserve"> and writing</w:t>
            </w:r>
            <w:r w:rsidRPr="00DE438B">
              <w:rPr>
                <w:rFonts w:eastAsia="Times New Roman" w:cstheme="minorHAnsi"/>
                <w:color w:val="000000" w:themeColor="text1"/>
                <w:spacing w:val="3"/>
                <w:sz w:val="20"/>
                <w:szCs w:val="20"/>
                <w:lang w:eastAsia="en-GB"/>
              </w:rPr>
              <w:t xml:space="preserve"> is supported through the Read Write Inc scheme.  Regular </w:t>
            </w:r>
            <w:r w:rsidRPr="00DC5C05">
              <w:rPr>
                <w:rFonts w:eastAsia="Times New Roman" w:cstheme="minorHAnsi"/>
                <w:color w:val="000000" w:themeColor="text1"/>
                <w:spacing w:val="3"/>
                <w:sz w:val="20"/>
                <w:szCs w:val="20"/>
                <w:lang w:eastAsia="en-GB"/>
              </w:rPr>
              <w:t>coaching from the phonics lead</w:t>
            </w:r>
            <w:r w:rsidRPr="00DE438B">
              <w:rPr>
                <w:rFonts w:eastAsia="Times New Roman" w:cstheme="minorHAnsi"/>
                <w:color w:val="000000" w:themeColor="text1"/>
                <w:spacing w:val="3"/>
                <w:sz w:val="20"/>
                <w:szCs w:val="20"/>
                <w:lang w:eastAsia="en-GB"/>
              </w:rPr>
              <w:t xml:space="preserve"> and development days ensure that staff are equipped to teach with the expertise and skills required to promote excellent progress</w:t>
            </w:r>
            <w:r w:rsidRPr="00DC5C05">
              <w:rPr>
                <w:rFonts w:eastAsia="Times New Roman" w:cstheme="minorHAnsi"/>
                <w:color w:val="000000" w:themeColor="text1"/>
                <w:spacing w:val="3"/>
                <w:sz w:val="20"/>
                <w:szCs w:val="20"/>
                <w:lang w:eastAsia="en-GB"/>
              </w:rPr>
              <w:t xml:space="preserve">. </w:t>
            </w:r>
            <w:r w:rsidRPr="00DE438B">
              <w:rPr>
                <w:rFonts w:eastAsia="Times New Roman" w:cstheme="minorHAnsi"/>
                <w:color w:val="000000" w:themeColor="text1"/>
                <w:spacing w:val="3"/>
                <w:sz w:val="20"/>
                <w:szCs w:val="20"/>
                <w:lang w:eastAsia="en-GB"/>
              </w:rPr>
              <w:t xml:space="preserve">In </w:t>
            </w:r>
            <w:r w:rsidRPr="00DC5C05">
              <w:rPr>
                <w:rFonts w:eastAsia="Times New Roman" w:cstheme="minorHAnsi"/>
                <w:color w:val="000000" w:themeColor="text1"/>
                <w:spacing w:val="3"/>
                <w:sz w:val="20"/>
                <w:szCs w:val="20"/>
                <w:lang w:eastAsia="en-GB"/>
              </w:rPr>
              <w:t xml:space="preserve">KS1 and </w:t>
            </w:r>
            <w:r w:rsidRPr="00DE438B">
              <w:rPr>
                <w:rFonts w:eastAsia="Times New Roman" w:cstheme="minorHAnsi"/>
                <w:color w:val="000000" w:themeColor="text1"/>
                <w:spacing w:val="3"/>
                <w:sz w:val="20"/>
                <w:szCs w:val="20"/>
                <w:lang w:eastAsia="en-GB"/>
              </w:rPr>
              <w:t xml:space="preserve">KS2, when children have completed the RWI programme, they develop deeper reading skills in line </w:t>
            </w:r>
            <w:r w:rsidRPr="00DC5C05">
              <w:rPr>
                <w:rFonts w:eastAsia="Times New Roman" w:cstheme="minorHAnsi"/>
                <w:color w:val="000000" w:themeColor="text1"/>
                <w:spacing w:val="3"/>
                <w:sz w:val="20"/>
                <w:szCs w:val="20"/>
                <w:lang w:eastAsia="en-GB"/>
              </w:rPr>
              <w:t>our whole class Guided Reading scheme in KS2 and Read Write Inc Comprehension programme when they have completed their Read Write Inc Phonics</w:t>
            </w:r>
            <w:r w:rsidRPr="00DE438B">
              <w:rPr>
                <w:rFonts w:eastAsia="Times New Roman" w:cstheme="minorHAnsi"/>
                <w:color w:val="000000" w:themeColor="text1"/>
                <w:spacing w:val="3"/>
                <w:sz w:val="20"/>
                <w:szCs w:val="20"/>
                <w:lang w:eastAsia="en-GB"/>
              </w:rPr>
              <w:t xml:space="preserve">.  </w:t>
            </w:r>
          </w:p>
          <w:p w14:paraId="793E993C" w14:textId="4CE9FEE4" w:rsidR="008821C1" w:rsidRDefault="00DE438B" w:rsidP="00A92EB4">
            <w:pPr>
              <w:shd w:val="clear" w:color="auto" w:fill="FFFFFF"/>
              <w:spacing w:line="330" w:lineRule="atLeast"/>
              <w:textAlignment w:val="baseline"/>
              <w:rPr>
                <w:rFonts w:eastAsia="Times New Roman" w:cstheme="minorHAnsi"/>
                <w:color w:val="000000" w:themeColor="text1"/>
                <w:spacing w:val="3"/>
                <w:sz w:val="20"/>
                <w:szCs w:val="20"/>
                <w:lang w:eastAsia="en-GB"/>
              </w:rPr>
            </w:pPr>
            <w:r w:rsidRPr="00DE438B">
              <w:rPr>
                <w:rFonts w:eastAsia="Times New Roman" w:cstheme="minorHAnsi"/>
                <w:color w:val="000000" w:themeColor="text1"/>
                <w:spacing w:val="3"/>
                <w:sz w:val="20"/>
                <w:szCs w:val="20"/>
                <w:lang w:eastAsia="en-GB"/>
              </w:rPr>
              <w:t xml:space="preserve">When planning </w:t>
            </w:r>
            <w:r w:rsidRPr="00DC5C05">
              <w:rPr>
                <w:rFonts w:eastAsia="Times New Roman" w:cstheme="minorHAnsi"/>
                <w:color w:val="000000" w:themeColor="text1"/>
                <w:spacing w:val="3"/>
                <w:sz w:val="20"/>
                <w:szCs w:val="20"/>
                <w:lang w:eastAsia="en-GB"/>
              </w:rPr>
              <w:t>English</w:t>
            </w:r>
            <w:r w:rsidRPr="00DE438B">
              <w:rPr>
                <w:rFonts w:eastAsia="Times New Roman" w:cstheme="minorHAnsi"/>
                <w:color w:val="000000" w:themeColor="text1"/>
                <w:spacing w:val="3"/>
                <w:sz w:val="20"/>
                <w:szCs w:val="20"/>
                <w:lang w:eastAsia="en-GB"/>
              </w:rPr>
              <w:t xml:space="preserve"> lessons, teachers </w:t>
            </w:r>
            <w:r w:rsidRPr="00DC5C05">
              <w:rPr>
                <w:rFonts w:eastAsia="Times New Roman" w:cstheme="minorHAnsi"/>
                <w:color w:val="000000" w:themeColor="text1"/>
                <w:spacing w:val="3"/>
                <w:sz w:val="20"/>
                <w:szCs w:val="20"/>
                <w:lang w:eastAsia="en-GB"/>
              </w:rPr>
              <w:t xml:space="preserve">use the Literacy Tree base scheme and then adapt for the needs of Abbey Woods Learners.  </w:t>
            </w:r>
            <w:r w:rsidRPr="00DE438B">
              <w:rPr>
                <w:rFonts w:eastAsia="Times New Roman" w:cstheme="minorHAnsi"/>
                <w:color w:val="000000" w:themeColor="text1"/>
                <w:spacing w:val="3"/>
                <w:sz w:val="20"/>
                <w:szCs w:val="20"/>
                <w:lang w:eastAsia="en-GB"/>
              </w:rPr>
              <w:t xml:space="preserve">Teaching blocks focus on </w:t>
            </w:r>
            <w:r w:rsidRPr="00DC5C05">
              <w:rPr>
                <w:rFonts w:eastAsia="Times New Roman" w:cstheme="minorHAnsi"/>
                <w:color w:val="000000" w:themeColor="text1"/>
                <w:spacing w:val="3"/>
                <w:sz w:val="20"/>
                <w:szCs w:val="20"/>
                <w:lang w:eastAsia="en-GB"/>
              </w:rPr>
              <w:t>high quality diverse texts and l</w:t>
            </w:r>
            <w:r w:rsidRPr="00DE438B">
              <w:rPr>
                <w:rFonts w:eastAsia="Times New Roman" w:cstheme="minorHAnsi"/>
                <w:color w:val="000000" w:themeColor="text1"/>
                <w:spacing w:val="3"/>
                <w:sz w:val="20"/>
                <w:szCs w:val="20"/>
                <w:lang w:eastAsia="en-GB"/>
              </w:rPr>
              <w:t>esson sequences themselves build progressively towards an extended piece of writing</w:t>
            </w:r>
            <w:r w:rsidRPr="00DC5C05">
              <w:rPr>
                <w:rFonts w:eastAsia="Times New Roman" w:cstheme="minorHAnsi"/>
                <w:color w:val="000000" w:themeColor="text1"/>
                <w:spacing w:val="3"/>
                <w:sz w:val="20"/>
                <w:szCs w:val="20"/>
                <w:lang w:eastAsia="en-GB"/>
              </w:rPr>
              <w:t xml:space="preserve"> through effective planning and high quality modelling</w:t>
            </w:r>
            <w:r w:rsidRPr="00DE438B">
              <w:rPr>
                <w:rFonts w:eastAsia="Times New Roman" w:cstheme="minorHAnsi"/>
                <w:color w:val="000000" w:themeColor="text1"/>
                <w:spacing w:val="3"/>
                <w:sz w:val="20"/>
                <w:szCs w:val="20"/>
                <w:lang w:eastAsia="en-GB"/>
              </w:rPr>
              <w:t xml:space="preserve">.  </w:t>
            </w:r>
            <w:r w:rsidR="008821C1">
              <w:rPr>
                <w:rFonts w:eastAsia="Times New Roman" w:cstheme="minorHAnsi"/>
                <w:color w:val="000000" w:themeColor="text1"/>
                <w:spacing w:val="3"/>
                <w:sz w:val="20"/>
                <w:szCs w:val="20"/>
                <w:lang w:eastAsia="en-GB"/>
              </w:rPr>
              <w:t>For writing, Y1 follow Read Write Inc until the Spring term an</w:t>
            </w:r>
            <w:r w:rsidR="005D63D1">
              <w:rPr>
                <w:rFonts w:eastAsia="Times New Roman" w:cstheme="minorHAnsi"/>
                <w:color w:val="000000" w:themeColor="text1"/>
                <w:spacing w:val="3"/>
                <w:sz w:val="20"/>
                <w:szCs w:val="20"/>
                <w:lang w:eastAsia="en-GB"/>
              </w:rPr>
              <w:t xml:space="preserve">d then move onto Literacy Tree from Spring. </w:t>
            </w:r>
          </w:p>
          <w:p w14:paraId="1DB2210B" w14:textId="77777777" w:rsidR="005D63D1" w:rsidRDefault="00DE438B" w:rsidP="00A92EB4">
            <w:pPr>
              <w:shd w:val="clear" w:color="auto" w:fill="FFFFFF"/>
              <w:spacing w:line="330" w:lineRule="atLeast"/>
              <w:textAlignment w:val="baseline"/>
              <w:rPr>
                <w:rFonts w:eastAsia="Times New Roman" w:cstheme="minorHAnsi"/>
                <w:color w:val="000000" w:themeColor="text1"/>
                <w:spacing w:val="3"/>
                <w:sz w:val="20"/>
                <w:szCs w:val="20"/>
                <w:lang w:eastAsia="en-GB"/>
              </w:rPr>
            </w:pPr>
            <w:r w:rsidRPr="00DE438B">
              <w:rPr>
                <w:rFonts w:eastAsia="Times New Roman" w:cstheme="minorHAnsi"/>
                <w:color w:val="000000" w:themeColor="text1"/>
                <w:spacing w:val="3"/>
                <w:sz w:val="20"/>
                <w:szCs w:val="20"/>
                <w:lang w:eastAsia="en-GB"/>
              </w:rPr>
              <w:t>Handwriting is also taught within literacy lessons</w:t>
            </w:r>
            <w:r w:rsidR="004F56E9" w:rsidRPr="00DC5C05">
              <w:rPr>
                <w:rFonts w:eastAsia="Times New Roman" w:cstheme="minorHAnsi"/>
                <w:color w:val="000000" w:themeColor="text1"/>
                <w:spacing w:val="3"/>
                <w:sz w:val="20"/>
                <w:szCs w:val="20"/>
                <w:lang w:eastAsia="en-GB"/>
              </w:rPr>
              <w:t xml:space="preserve"> in the Autumn term</w:t>
            </w:r>
            <w:r w:rsidRPr="00DE438B">
              <w:rPr>
                <w:rFonts w:eastAsia="Times New Roman" w:cstheme="minorHAnsi"/>
                <w:color w:val="000000" w:themeColor="text1"/>
                <w:spacing w:val="3"/>
                <w:sz w:val="20"/>
                <w:szCs w:val="20"/>
                <w:lang w:eastAsia="en-GB"/>
              </w:rPr>
              <w:t xml:space="preserve">, and outcomes in KS2 are recorded in </w:t>
            </w:r>
            <w:r w:rsidR="004F56E9" w:rsidRPr="00DC5C05">
              <w:rPr>
                <w:rFonts w:eastAsia="Times New Roman" w:cstheme="minorHAnsi"/>
                <w:color w:val="000000" w:themeColor="text1"/>
                <w:spacing w:val="3"/>
                <w:sz w:val="20"/>
                <w:szCs w:val="20"/>
                <w:lang w:eastAsia="en-GB"/>
              </w:rPr>
              <w:t>separate extended write</w:t>
            </w:r>
            <w:r w:rsidRPr="00DE438B">
              <w:rPr>
                <w:rFonts w:eastAsia="Times New Roman" w:cstheme="minorHAnsi"/>
                <w:color w:val="000000" w:themeColor="text1"/>
                <w:spacing w:val="3"/>
                <w:sz w:val="20"/>
                <w:szCs w:val="20"/>
                <w:lang w:eastAsia="en-GB"/>
              </w:rPr>
              <w:t xml:space="preserve"> books to promote a high level of</w:t>
            </w:r>
            <w:r w:rsidR="004F56E9" w:rsidRPr="00DC5C05">
              <w:rPr>
                <w:rFonts w:eastAsia="Times New Roman" w:cstheme="minorHAnsi"/>
                <w:color w:val="000000" w:themeColor="text1"/>
                <w:spacing w:val="3"/>
                <w:sz w:val="20"/>
                <w:szCs w:val="20"/>
                <w:lang w:eastAsia="en-GB"/>
              </w:rPr>
              <w:t xml:space="preserve"> pride and presentation across</w:t>
            </w:r>
            <w:r w:rsidRPr="00DE438B">
              <w:rPr>
                <w:rFonts w:eastAsia="Times New Roman" w:cstheme="minorHAnsi"/>
                <w:color w:val="000000" w:themeColor="text1"/>
                <w:spacing w:val="3"/>
                <w:sz w:val="20"/>
                <w:szCs w:val="20"/>
                <w:lang w:eastAsia="en-GB"/>
              </w:rPr>
              <w:t xml:space="preserve"> written outcomes.</w:t>
            </w:r>
            <w:r w:rsidR="0085302B" w:rsidRPr="00DC5C05">
              <w:rPr>
                <w:rFonts w:eastAsia="Times New Roman" w:cstheme="minorHAnsi"/>
                <w:color w:val="000000" w:themeColor="text1"/>
                <w:spacing w:val="3"/>
                <w:sz w:val="20"/>
                <w:szCs w:val="20"/>
                <w:lang w:eastAsia="en-GB"/>
              </w:rPr>
              <w:t xml:space="preserve"> </w:t>
            </w:r>
          </w:p>
          <w:p w14:paraId="5015EDDA" w14:textId="47E45588" w:rsidR="00A92EB4" w:rsidRPr="00DC5C05" w:rsidRDefault="0085302B" w:rsidP="00A92EB4">
            <w:pPr>
              <w:shd w:val="clear" w:color="auto" w:fill="FFFFFF"/>
              <w:spacing w:line="330" w:lineRule="atLeast"/>
              <w:textAlignment w:val="baseline"/>
              <w:rPr>
                <w:rFonts w:eastAsia="Times New Roman" w:cstheme="minorHAnsi"/>
                <w:color w:val="000000" w:themeColor="text1"/>
                <w:spacing w:val="3"/>
                <w:sz w:val="20"/>
                <w:szCs w:val="20"/>
                <w:lang w:eastAsia="en-GB"/>
              </w:rPr>
            </w:pPr>
            <w:r w:rsidRPr="00DC5C05">
              <w:rPr>
                <w:rFonts w:eastAsia="Times New Roman" w:cstheme="minorHAnsi"/>
                <w:color w:val="000000" w:themeColor="text1"/>
                <w:spacing w:val="3"/>
                <w:sz w:val="20"/>
                <w:szCs w:val="20"/>
                <w:lang w:eastAsia="en-GB"/>
              </w:rPr>
              <w:t xml:space="preserve">The Literacy Tree base scheme ensures all appendix B requirement from the National Curriculum are met. </w:t>
            </w:r>
          </w:p>
          <w:p w14:paraId="6409BD39" w14:textId="36B16FAC" w:rsidR="00DE438B" w:rsidRPr="00DE438B" w:rsidRDefault="004F56E9" w:rsidP="00A92EB4">
            <w:pPr>
              <w:shd w:val="clear" w:color="auto" w:fill="FFFFFF"/>
              <w:spacing w:line="330" w:lineRule="atLeast"/>
              <w:textAlignment w:val="baseline"/>
              <w:rPr>
                <w:rFonts w:eastAsia="Times New Roman" w:cstheme="minorHAnsi"/>
                <w:color w:val="000000" w:themeColor="text1"/>
                <w:spacing w:val="3"/>
                <w:sz w:val="20"/>
                <w:szCs w:val="20"/>
                <w:lang w:eastAsia="en-GB"/>
              </w:rPr>
            </w:pPr>
            <w:r w:rsidRPr="00DC5C05">
              <w:rPr>
                <w:rFonts w:eastAsia="Times New Roman" w:cstheme="minorHAnsi"/>
                <w:color w:val="000000" w:themeColor="text1"/>
                <w:spacing w:val="3"/>
                <w:sz w:val="20"/>
                <w:szCs w:val="20"/>
                <w:lang w:eastAsia="en-GB"/>
              </w:rPr>
              <w:t>Feedback</w:t>
            </w:r>
            <w:r w:rsidR="00DE438B" w:rsidRPr="00DE438B">
              <w:rPr>
                <w:rFonts w:eastAsia="Times New Roman" w:cstheme="minorHAnsi"/>
                <w:color w:val="000000" w:themeColor="text1"/>
                <w:spacing w:val="3"/>
                <w:sz w:val="20"/>
                <w:szCs w:val="20"/>
                <w:lang w:eastAsia="en-GB"/>
              </w:rPr>
              <w:t xml:space="preserve"> is embedded in </w:t>
            </w:r>
            <w:r w:rsidRPr="00DC5C05">
              <w:rPr>
                <w:rFonts w:eastAsia="Times New Roman" w:cstheme="minorHAnsi"/>
                <w:color w:val="000000" w:themeColor="text1"/>
                <w:spacing w:val="3"/>
                <w:sz w:val="20"/>
                <w:szCs w:val="20"/>
                <w:lang w:eastAsia="en-GB"/>
              </w:rPr>
              <w:t>English</w:t>
            </w:r>
            <w:r w:rsidR="00DE438B" w:rsidRPr="00DE438B">
              <w:rPr>
                <w:rFonts w:eastAsia="Times New Roman" w:cstheme="minorHAnsi"/>
                <w:color w:val="000000" w:themeColor="text1"/>
                <w:spacing w:val="3"/>
                <w:sz w:val="20"/>
                <w:szCs w:val="20"/>
                <w:lang w:eastAsia="en-GB"/>
              </w:rPr>
              <w:t xml:space="preserve"> lessons and children are active in reviewing the successes in their work and identifying, with support from their teacher, areas for development to ensure a continuous and individualised approach to improving their work.</w:t>
            </w:r>
          </w:p>
          <w:p w14:paraId="067F4054" w14:textId="77777777" w:rsidR="004B13C9" w:rsidRPr="00DC5C05" w:rsidRDefault="004B13C9" w:rsidP="00F926A6">
            <w:pPr>
              <w:rPr>
                <w:rFonts w:cstheme="minorHAnsi"/>
                <w:sz w:val="20"/>
                <w:szCs w:val="20"/>
              </w:rPr>
            </w:pPr>
          </w:p>
        </w:tc>
      </w:tr>
      <w:tr w:rsidR="001E1E63" w14:paraId="22809760" w14:textId="77777777" w:rsidTr="00DC5C05">
        <w:trPr>
          <w:cantSplit/>
          <w:trHeight w:val="2276"/>
        </w:trPr>
        <w:tc>
          <w:tcPr>
            <w:tcW w:w="532" w:type="dxa"/>
            <w:shd w:val="clear" w:color="auto" w:fill="DBE5F1" w:themeFill="accent1" w:themeFillTint="33"/>
            <w:textDirection w:val="btLr"/>
            <w:vAlign w:val="center"/>
          </w:tcPr>
          <w:p w14:paraId="01AF17F3" w14:textId="4DF4065B" w:rsidR="001E1E63" w:rsidRPr="00DC5C05" w:rsidRDefault="001E1E63" w:rsidP="00627B0D">
            <w:pPr>
              <w:ind w:left="113" w:right="113"/>
              <w:jc w:val="center"/>
              <w:rPr>
                <w:sz w:val="24"/>
                <w:szCs w:val="24"/>
              </w:rPr>
            </w:pPr>
            <w:r w:rsidRPr="00DC5C05">
              <w:rPr>
                <w:sz w:val="24"/>
                <w:szCs w:val="24"/>
              </w:rPr>
              <w:t>Impa</w:t>
            </w:r>
            <w:r w:rsidR="0085302B" w:rsidRPr="00DC5C05">
              <w:rPr>
                <w:sz w:val="24"/>
                <w:szCs w:val="24"/>
              </w:rPr>
              <w:t>ct</w:t>
            </w:r>
          </w:p>
        </w:tc>
        <w:tc>
          <w:tcPr>
            <w:tcW w:w="15049" w:type="dxa"/>
            <w:vAlign w:val="center"/>
          </w:tcPr>
          <w:p w14:paraId="26D09D05" w14:textId="77777777" w:rsidR="009162B7" w:rsidRPr="00DC5C05" w:rsidRDefault="0085302B" w:rsidP="00AF4FAA">
            <w:pPr>
              <w:pStyle w:val="NormalWeb"/>
              <w:shd w:val="clear" w:color="auto" w:fill="FFFFFF"/>
              <w:spacing w:before="300" w:beforeAutospacing="0" w:after="0" w:afterAutospacing="0" w:line="330" w:lineRule="atLeast"/>
              <w:textAlignment w:val="baseline"/>
              <w:rPr>
                <w:rFonts w:asciiTheme="minorHAnsi" w:hAnsiTheme="minorHAnsi" w:cstheme="minorHAnsi"/>
                <w:color w:val="000000" w:themeColor="text1"/>
                <w:spacing w:val="3"/>
                <w:sz w:val="20"/>
                <w:szCs w:val="20"/>
              </w:rPr>
            </w:pPr>
            <w:r w:rsidRPr="00DC5C05">
              <w:rPr>
                <w:rFonts w:asciiTheme="minorHAnsi" w:hAnsiTheme="minorHAnsi" w:cstheme="minorHAnsi"/>
                <w:color w:val="000000" w:themeColor="text1"/>
                <w:spacing w:val="3"/>
                <w:sz w:val="20"/>
                <w:szCs w:val="20"/>
              </w:rPr>
              <w:t xml:space="preserve">The organisation of the </w:t>
            </w:r>
            <w:r w:rsidR="009162B7" w:rsidRPr="00DC5C05">
              <w:rPr>
                <w:rFonts w:asciiTheme="minorHAnsi" w:hAnsiTheme="minorHAnsi" w:cstheme="minorHAnsi"/>
                <w:color w:val="000000" w:themeColor="text1"/>
                <w:spacing w:val="3"/>
                <w:sz w:val="20"/>
                <w:szCs w:val="20"/>
              </w:rPr>
              <w:t>r</w:t>
            </w:r>
            <w:r w:rsidR="00EA4B9A" w:rsidRPr="00DC5C05">
              <w:rPr>
                <w:rFonts w:asciiTheme="minorHAnsi" w:hAnsiTheme="minorHAnsi" w:cstheme="minorHAnsi"/>
                <w:color w:val="000000" w:themeColor="text1"/>
                <w:spacing w:val="3"/>
                <w:sz w:val="20"/>
                <w:szCs w:val="20"/>
              </w:rPr>
              <w:t>eading</w:t>
            </w:r>
            <w:r w:rsidRPr="00DC5C05">
              <w:rPr>
                <w:rFonts w:asciiTheme="minorHAnsi" w:hAnsiTheme="minorHAnsi" w:cstheme="minorHAnsi"/>
                <w:color w:val="000000" w:themeColor="text1"/>
                <w:spacing w:val="3"/>
                <w:sz w:val="20"/>
                <w:szCs w:val="20"/>
              </w:rPr>
              <w:t xml:space="preserve"> curriculum, has </w:t>
            </w:r>
            <w:r w:rsidR="009162B7" w:rsidRPr="00DC5C05">
              <w:rPr>
                <w:rFonts w:asciiTheme="minorHAnsi" w:hAnsiTheme="minorHAnsi" w:cstheme="minorHAnsi"/>
                <w:color w:val="000000" w:themeColor="text1"/>
                <w:spacing w:val="3"/>
                <w:sz w:val="20"/>
                <w:szCs w:val="20"/>
              </w:rPr>
              <w:t>helped more children gain early reading skills and the KS2 Guided Reading curriculum has helped develop comprehension and fluency skills to improve outcomes at KS2</w:t>
            </w:r>
            <w:r w:rsidRPr="00DC5C05">
              <w:rPr>
                <w:rFonts w:asciiTheme="minorHAnsi" w:hAnsiTheme="minorHAnsi" w:cstheme="minorHAnsi"/>
                <w:color w:val="000000" w:themeColor="text1"/>
                <w:spacing w:val="3"/>
                <w:sz w:val="20"/>
                <w:szCs w:val="20"/>
              </w:rPr>
              <w:t xml:space="preserve">. </w:t>
            </w:r>
            <w:r w:rsidR="009162B7" w:rsidRPr="00DC5C05">
              <w:rPr>
                <w:rFonts w:asciiTheme="minorHAnsi" w:hAnsiTheme="minorHAnsi" w:cstheme="minorHAnsi"/>
                <w:color w:val="000000" w:themeColor="text1"/>
                <w:spacing w:val="3"/>
                <w:sz w:val="20"/>
                <w:szCs w:val="20"/>
              </w:rPr>
              <w:t>Furthermore, c</w:t>
            </w:r>
            <w:r w:rsidRPr="00DC5C05">
              <w:rPr>
                <w:rFonts w:asciiTheme="minorHAnsi" w:hAnsiTheme="minorHAnsi" w:cstheme="minorHAnsi"/>
                <w:color w:val="000000" w:themeColor="text1"/>
                <w:spacing w:val="3"/>
                <w:sz w:val="20"/>
                <w:szCs w:val="20"/>
              </w:rPr>
              <w:t xml:space="preserve">hildren </w:t>
            </w:r>
            <w:r w:rsidR="00EA4B9A" w:rsidRPr="00DC5C05">
              <w:rPr>
                <w:rFonts w:asciiTheme="minorHAnsi" w:hAnsiTheme="minorHAnsi" w:cstheme="minorHAnsi"/>
                <w:color w:val="000000" w:themeColor="text1"/>
                <w:spacing w:val="3"/>
                <w:sz w:val="20"/>
                <w:szCs w:val="20"/>
              </w:rPr>
              <w:t>have developed a real love of reading through our KS2 Guided Reading curriculum</w:t>
            </w:r>
            <w:r w:rsidRPr="00DC5C05">
              <w:rPr>
                <w:rFonts w:asciiTheme="minorHAnsi" w:hAnsiTheme="minorHAnsi" w:cstheme="minorHAnsi"/>
                <w:color w:val="000000" w:themeColor="text1"/>
                <w:spacing w:val="3"/>
                <w:sz w:val="20"/>
                <w:szCs w:val="20"/>
              </w:rPr>
              <w:t xml:space="preserve">.  Outcomes of work in </w:t>
            </w:r>
            <w:r w:rsidR="009162B7" w:rsidRPr="00DC5C05">
              <w:rPr>
                <w:rFonts w:asciiTheme="minorHAnsi" w:hAnsiTheme="minorHAnsi" w:cstheme="minorHAnsi"/>
                <w:color w:val="000000" w:themeColor="text1"/>
                <w:spacing w:val="3"/>
                <w:sz w:val="20"/>
                <w:szCs w:val="20"/>
              </w:rPr>
              <w:t>Extended Write and English books</w:t>
            </w:r>
            <w:r w:rsidRPr="00DC5C05">
              <w:rPr>
                <w:rFonts w:asciiTheme="minorHAnsi" w:hAnsiTheme="minorHAnsi" w:cstheme="minorHAnsi"/>
                <w:color w:val="000000" w:themeColor="text1"/>
                <w:spacing w:val="3"/>
                <w:sz w:val="20"/>
                <w:szCs w:val="20"/>
              </w:rPr>
              <w:t xml:space="preserve"> evidence the high quality of work and the impact of </w:t>
            </w:r>
            <w:r w:rsidR="00EA4B9A" w:rsidRPr="00DC5C05">
              <w:rPr>
                <w:rFonts w:asciiTheme="minorHAnsi" w:hAnsiTheme="minorHAnsi" w:cstheme="minorHAnsi"/>
                <w:color w:val="000000" w:themeColor="text1"/>
                <w:spacing w:val="3"/>
                <w:sz w:val="20"/>
                <w:szCs w:val="20"/>
              </w:rPr>
              <w:t>diverse, interesting texts children are exposed to</w:t>
            </w:r>
            <w:r w:rsidRPr="00DC5C05">
              <w:rPr>
                <w:rFonts w:asciiTheme="minorHAnsi" w:hAnsiTheme="minorHAnsi" w:cstheme="minorHAnsi"/>
                <w:color w:val="000000" w:themeColor="text1"/>
                <w:spacing w:val="3"/>
                <w:sz w:val="20"/>
                <w:szCs w:val="20"/>
              </w:rPr>
              <w:t>. </w:t>
            </w:r>
          </w:p>
          <w:p w14:paraId="147287BD" w14:textId="77777777" w:rsidR="009162B7" w:rsidRPr="00DC5C05" w:rsidRDefault="00AF4FAA" w:rsidP="00AF4FAA">
            <w:pPr>
              <w:pStyle w:val="NormalWeb"/>
              <w:shd w:val="clear" w:color="auto" w:fill="FFFFFF"/>
              <w:spacing w:before="300" w:beforeAutospacing="0" w:after="0" w:afterAutospacing="0" w:line="330" w:lineRule="atLeast"/>
              <w:textAlignment w:val="baseline"/>
              <w:rPr>
                <w:rFonts w:asciiTheme="minorHAnsi" w:hAnsiTheme="minorHAnsi" w:cstheme="minorHAnsi"/>
                <w:color w:val="000000" w:themeColor="text1"/>
                <w:spacing w:val="3"/>
                <w:sz w:val="20"/>
                <w:szCs w:val="20"/>
              </w:rPr>
            </w:pPr>
            <w:r w:rsidRPr="00DC5C05">
              <w:rPr>
                <w:rFonts w:asciiTheme="minorHAnsi" w:hAnsiTheme="minorHAnsi" w:cstheme="minorHAnsi"/>
                <w:color w:val="000000" w:themeColor="text1"/>
                <w:spacing w:val="3"/>
                <w:sz w:val="20"/>
                <w:szCs w:val="20"/>
              </w:rPr>
              <w:t xml:space="preserve">In Reading, Y1 pupils scored well in the phonics screening check, </w:t>
            </w:r>
            <w:r w:rsidR="009D697E" w:rsidRPr="00DC5C05">
              <w:rPr>
                <w:rFonts w:asciiTheme="minorHAnsi" w:hAnsiTheme="minorHAnsi" w:cstheme="minorHAnsi"/>
                <w:color w:val="000000" w:themeColor="text1"/>
                <w:spacing w:val="3"/>
                <w:sz w:val="20"/>
                <w:szCs w:val="20"/>
              </w:rPr>
              <w:t>Y2 are on track to achieve above national average in reading in 2023 and</w:t>
            </w:r>
            <w:r w:rsidRPr="00DC5C05">
              <w:rPr>
                <w:rFonts w:asciiTheme="minorHAnsi" w:hAnsiTheme="minorHAnsi" w:cstheme="minorHAnsi"/>
                <w:color w:val="000000" w:themeColor="text1"/>
                <w:spacing w:val="3"/>
                <w:sz w:val="20"/>
                <w:szCs w:val="20"/>
              </w:rPr>
              <w:t xml:space="preserve"> </w:t>
            </w:r>
            <w:r w:rsidR="009D697E" w:rsidRPr="00DC5C05">
              <w:rPr>
                <w:rFonts w:asciiTheme="minorHAnsi" w:hAnsiTheme="minorHAnsi" w:cstheme="minorHAnsi"/>
                <w:color w:val="000000" w:themeColor="text1"/>
                <w:spacing w:val="3"/>
                <w:sz w:val="20"/>
                <w:szCs w:val="20"/>
              </w:rPr>
              <w:t xml:space="preserve">in KS2 children </w:t>
            </w:r>
            <w:r w:rsidRPr="00DC5C05">
              <w:rPr>
                <w:rFonts w:asciiTheme="minorHAnsi" w:hAnsiTheme="minorHAnsi" w:cstheme="minorHAnsi"/>
                <w:color w:val="000000" w:themeColor="text1"/>
                <w:spacing w:val="3"/>
                <w:sz w:val="20"/>
                <w:szCs w:val="20"/>
              </w:rPr>
              <w:t xml:space="preserve">achieved </w:t>
            </w:r>
            <w:r w:rsidR="009D697E" w:rsidRPr="00DC5C05">
              <w:rPr>
                <w:rFonts w:asciiTheme="minorHAnsi" w:hAnsiTheme="minorHAnsi" w:cstheme="minorHAnsi"/>
                <w:color w:val="000000" w:themeColor="text1"/>
                <w:spacing w:val="3"/>
                <w:sz w:val="20"/>
                <w:szCs w:val="20"/>
              </w:rPr>
              <w:t xml:space="preserve">above national average in Reading in 2022. </w:t>
            </w:r>
          </w:p>
          <w:p w14:paraId="003C406F" w14:textId="41D952E7" w:rsidR="00DC5C05" w:rsidRPr="00DC5C05" w:rsidRDefault="009D697E" w:rsidP="00AF4FAA">
            <w:pPr>
              <w:pStyle w:val="NormalWeb"/>
              <w:shd w:val="clear" w:color="auto" w:fill="FFFFFF"/>
              <w:spacing w:before="300" w:beforeAutospacing="0" w:after="0" w:afterAutospacing="0" w:line="330" w:lineRule="atLeast"/>
              <w:textAlignment w:val="baseline"/>
              <w:rPr>
                <w:rFonts w:asciiTheme="minorHAnsi" w:hAnsiTheme="minorHAnsi" w:cstheme="minorHAnsi"/>
                <w:color w:val="000000" w:themeColor="text1"/>
                <w:spacing w:val="3"/>
                <w:sz w:val="20"/>
                <w:szCs w:val="20"/>
              </w:rPr>
            </w:pPr>
            <w:r w:rsidRPr="00DC5C05">
              <w:rPr>
                <w:rFonts w:asciiTheme="minorHAnsi" w:hAnsiTheme="minorHAnsi" w:cstheme="minorHAnsi"/>
                <w:color w:val="000000" w:themeColor="text1"/>
                <w:spacing w:val="3"/>
                <w:sz w:val="20"/>
                <w:szCs w:val="20"/>
              </w:rPr>
              <w:t>In writing, Y6 achieved 64% at national average in writing with 8% at greater depth, in KS1 Writing 58% of children achieved the expected standard in 2023.</w:t>
            </w:r>
          </w:p>
        </w:tc>
      </w:tr>
    </w:tbl>
    <w:p w14:paraId="77A6FED0" w14:textId="0FE4C8E8" w:rsidR="00EA4B9A" w:rsidRPr="00AA099F" w:rsidRDefault="00EA4B9A" w:rsidP="00AA099F">
      <w:pPr>
        <w:tabs>
          <w:tab w:val="left" w:pos="11086"/>
        </w:tabs>
      </w:pPr>
      <w:bookmarkStart w:id="0" w:name="_GoBack"/>
      <w:bookmarkEnd w:id="0"/>
    </w:p>
    <w:sectPr w:rsidR="00EA4B9A" w:rsidRPr="00AA099F" w:rsidSect="0033638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1DF1E6" w14:textId="77777777" w:rsidR="00431B4C" w:rsidRDefault="00431B4C" w:rsidP="00423C7A">
      <w:pPr>
        <w:spacing w:after="0" w:line="240" w:lineRule="auto"/>
      </w:pPr>
      <w:r>
        <w:separator/>
      </w:r>
    </w:p>
  </w:endnote>
  <w:endnote w:type="continuationSeparator" w:id="0">
    <w:p w14:paraId="322F837D" w14:textId="77777777" w:rsidR="00431B4C" w:rsidRDefault="00431B4C" w:rsidP="00423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1032C" w14:textId="77777777" w:rsidR="00431B4C" w:rsidRDefault="00431B4C" w:rsidP="00423C7A">
      <w:pPr>
        <w:spacing w:after="0" w:line="240" w:lineRule="auto"/>
      </w:pPr>
      <w:r>
        <w:separator/>
      </w:r>
    </w:p>
  </w:footnote>
  <w:footnote w:type="continuationSeparator" w:id="0">
    <w:p w14:paraId="4E0B358D" w14:textId="77777777" w:rsidR="00431B4C" w:rsidRDefault="00431B4C" w:rsidP="00423C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75E4"/>
    <w:multiLevelType w:val="multilevel"/>
    <w:tmpl w:val="FD60D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22A58"/>
    <w:multiLevelType w:val="hybridMultilevel"/>
    <w:tmpl w:val="49105D24"/>
    <w:lvl w:ilvl="0" w:tplc="C18E1A62">
      <w:start w:val="1"/>
      <w:numFmt w:val="bullet"/>
      <w:lvlText w:val=""/>
      <w:lvlJc w:val="left"/>
      <w:pPr>
        <w:ind w:left="1003" w:hanging="360"/>
      </w:pPr>
      <w:rPr>
        <w:rFonts w:ascii="Symbol" w:hAnsi="Symbol" w:hint="default"/>
        <w:color w:val="000000" w:themeColor="text1"/>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2" w15:restartNumberingAfterBreak="0">
    <w:nsid w:val="05676A6D"/>
    <w:multiLevelType w:val="hybridMultilevel"/>
    <w:tmpl w:val="315AB4CA"/>
    <w:lvl w:ilvl="0" w:tplc="C18E1A62">
      <w:start w:val="1"/>
      <w:numFmt w:val="bullet"/>
      <w:lvlText w:val=""/>
      <w:lvlJc w:val="left"/>
      <w:pPr>
        <w:ind w:left="0" w:hanging="360"/>
      </w:pPr>
      <w:rPr>
        <w:rFonts w:ascii="Symbol" w:hAnsi="Symbol" w:hint="default"/>
        <w:color w:val="000000" w:themeColor="text1"/>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 w15:restartNumberingAfterBreak="0">
    <w:nsid w:val="0748163E"/>
    <w:multiLevelType w:val="hybridMultilevel"/>
    <w:tmpl w:val="60922F1E"/>
    <w:lvl w:ilvl="0" w:tplc="C18E1A62">
      <w:start w:val="1"/>
      <w:numFmt w:val="bullet"/>
      <w:lvlText w:val=""/>
      <w:lvlJc w:val="left"/>
      <w:pPr>
        <w:ind w:left="36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8D6E9F"/>
    <w:multiLevelType w:val="hybridMultilevel"/>
    <w:tmpl w:val="458C6844"/>
    <w:lvl w:ilvl="0" w:tplc="6964A35C">
      <w:start w:val="1"/>
      <w:numFmt w:val="bullet"/>
      <w:lvlText w:val="•"/>
      <w:lvlJc w:val="left"/>
      <w:pPr>
        <w:tabs>
          <w:tab w:val="num" w:pos="720"/>
        </w:tabs>
        <w:ind w:left="720" w:hanging="360"/>
      </w:pPr>
      <w:rPr>
        <w:rFonts w:ascii="Arial" w:hAnsi="Arial" w:hint="default"/>
      </w:rPr>
    </w:lvl>
    <w:lvl w:ilvl="1" w:tplc="ACBADECA" w:tentative="1">
      <w:start w:val="1"/>
      <w:numFmt w:val="bullet"/>
      <w:lvlText w:val="•"/>
      <w:lvlJc w:val="left"/>
      <w:pPr>
        <w:tabs>
          <w:tab w:val="num" w:pos="1440"/>
        </w:tabs>
        <w:ind w:left="1440" w:hanging="360"/>
      </w:pPr>
      <w:rPr>
        <w:rFonts w:ascii="Arial" w:hAnsi="Arial" w:hint="default"/>
      </w:rPr>
    </w:lvl>
    <w:lvl w:ilvl="2" w:tplc="7D129E90" w:tentative="1">
      <w:start w:val="1"/>
      <w:numFmt w:val="bullet"/>
      <w:lvlText w:val="•"/>
      <w:lvlJc w:val="left"/>
      <w:pPr>
        <w:tabs>
          <w:tab w:val="num" w:pos="2160"/>
        </w:tabs>
        <w:ind w:left="2160" w:hanging="360"/>
      </w:pPr>
      <w:rPr>
        <w:rFonts w:ascii="Arial" w:hAnsi="Arial" w:hint="default"/>
      </w:rPr>
    </w:lvl>
    <w:lvl w:ilvl="3" w:tplc="9CE81B2C" w:tentative="1">
      <w:start w:val="1"/>
      <w:numFmt w:val="bullet"/>
      <w:lvlText w:val="•"/>
      <w:lvlJc w:val="left"/>
      <w:pPr>
        <w:tabs>
          <w:tab w:val="num" w:pos="2880"/>
        </w:tabs>
        <w:ind w:left="2880" w:hanging="360"/>
      </w:pPr>
      <w:rPr>
        <w:rFonts w:ascii="Arial" w:hAnsi="Arial" w:hint="default"/>
      </w:rPr>
    </w:lvl>
    <w:lvl w:ilvl="4" w:tplc="AD7884B0" w:tentative="1">
      <w:start w:val="1"/>
      <w:numFmt w:val="bullet"/>
      <w:lvlText w:val="•"/>
      <w:lvlJc w:val="left"/>
      <w:pPr>
        <w:tabs>
          <w:tab w:val="num" w:pos="3600"/>
        </w:tabs>
        <w:ind w:left="3600" w:hanging="360"/>
      </w:pPr>
      <w:rPr>
        <w:rFonts w:ascii="Arial" w:hAnsi="Arial" w:hint="default"/>
      </w:rPr>
    </w:lvl>
    <w:lvl w:ilvl="5" w:tplc="F02A4302" w:tentative="1">
      <w:start w:val="1"/>
      <w:numFmt w:val="bullet"/>
      <w:lvlText w:val="•"/>
      <w:lvlJc w:val="left"/>
      <w:pPr>
        <w:tabs>
          <w:tab w:val="num" w:pos="4320"/>
        </w:tabs>
        <w:ind w:left="4320" w:hanging="360"/>
      </w:pPr>
      <w:rPr>
        <w:rFonts w:ascii="Arial" w:hAnsi="Arial" w:hint="default"/>
      </w:rPr>
    </w:lvl>
    <w:lvl w:ilvl="6" w:tplc="136A1976" w:tentative="1">
      <w:start w:val="1"/>
      <w:numFmt w:val="bullet"/>
      <w:lvlText w:val="•"/>
      <w:lvlJc w:val="left"/>
      <w:pPr>
        <w:tabs>
          <w:tab w:val="num" w:pos="5040"/>
        </w:tabs>
        <w:ind w:left="5040" w:hanging="360"/>
      </w:pPr>
      <w:rPr>
        <w:rFonts w:ascii="Arial" w:hAnsi="Arial" w:hint="default"/>
      </w:rPr>
    </w:lvl>
    <w:lvl w:ilvl="7" w:tplc="445E2646" w:tentative="1">
      <w:start w:val="1"/>
      <w:numFmt w:val="bullet"/>
      <w:lvlText w:val="•"/>
      <w:lvlJc w:val="left"/>
      <w:pPr>
        <w:tabs>
          <w:tab w:val="num" w:pos="5760"/>
        </w:tabs>
        <w:ind w:left="5760" w:hanging="360"/>
      </w:pPr>
      <w:rPr>
        <w:rFonts w:ascii="Arial" w:hAnsi="Arial" w:hint="default"/>
      </w:rPr>
    </w:lvl>
    <w:lvl w:ilvl="8" w:tplc="D63AEB3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8B702B6"/>
    <w:multiLevelType w:val="hybridMultilevel"/>
    <w:tmpl w:val="72C2083C"/>
    <w:lvl w:ilvl="0" w:tplc="C18E1A62">
      <w:start w:val="1"/>
      <w:numFmt w:val="bullet"/>
      <w:lvlText w:val=""/>
      <w:lvlJc w:val="left"/>
      <w:pPr>
        <w:ind w:left="1080" w:hanging="360"/>
      </w:pPr>
      <w:rPr>
        <w:rFonts w:ascii="Symbol" w:hAnsi="Symbol" w:hint="default"/>
        <w:color w:val="000000" w:themeColor="text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94F44BF"/>
    <w:multiLevelType w:val="hybridMultilevel"/>
    <w:tmpl w:val="116A542A"/>
    <w:lvl w:ilvl="0" w:tplc="C18E1A6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983B1E"/>
    <w:multiLevelType w:val="hybridMultilevel"/>
    <w:tmpl w:val="3620BDB2"/>
    <w:lvl w:ilvl="0" w:tplc="C18E1A6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173D29"/>
    <w:multiLevelType w:val="hybridMultilevel"/>
    <w:tmpl w:val="235E2C50"/>
    <w:lvl w:ilvl="0" w:tplc="C18E1A62">
      <w:start w:val="1"/>
      <w:numFmt w:val="bullet"/>
      <w:lvlText w:val=""/>
      <w:lvlJc w:val="left"/>
      <w:pPr>
        <w:ind w:left="1080" w:hanging="360"/>
      </w:pPr>
      <w:rPr>
        <w:rFonts w:ascii="Symbol" w:hAnsi="Symbol" w:hint="default"/>
        <w:color w:val="000000" w:themeColor="text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42D3165"/>
    <w:multiLevelType w:val="hybridMultilevel"/>
    <w:tmpl w:val="67245544"/>
    <w:lvl w:ilvl="0" w:tplc="C18E1A6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0F6C2A"/>
    <w:multiLevelType w:val="hybridMultilevel"/>
    <w:tmpl w:val="9C34F854"/>
    <w:lvl w:ilvl="0" w:tplc="50CC1DC0">
      <w:start w:val="1"/>
      <w:numFmt w:val="bullet"/>
      <w:lvlText w:val="•"/>
      <w:lvlJc w:val="left"/>
      <w:pPr>
        <w:tabs>
          <w:tab w:val="num" w:pos="720"/>
        </w:tabs>
        <w:ind w:left="720" w:hanging="360"/>
      </w:pPr>
      <w:rPr>
        <w:rFonts w:ascii="Arial" w:hAnsi="Arial" w:hint="default"/>
      </w:rPr>
    </w:lvl>
    <w:lvl w:ilvl="1" w:tplc="9D2AD5A8" w:tentative="1">
      <w:start w:val="1"/>
      <w:numFmt w:val="bullet"/>
      <w:lvlText w:val="•"/>
      <w:lvlJc w:val="left"/>
      <w:pPr>
        <w:tabs>
          <w:tab w:val="num" w:pos="1440"/>
        </w:tabs>
        <w:ind w:left="1440" w:hanging="360"/>
      </w:pPr>
      <w:rPr>
        <w:rFonts w:ascii="Arial" w:hAnsi="Arial" w:hint="default"/>
      </w:rPr>
    </w:lvl>
    <w:lvl w:ilvl="2" w:tplc="23C25192" w:tentative="1">
      <w:start w:val="1"/>
      <w:numFmt w:val="bullet"/>
      <w:lvlText w:val="•"/>
      <w:lvlJc w:val="left"/>
      <w:pPr>
        <w:tabs>
          <w:tab w:val="num" w:pos="2160"/>
        </w:tabs>
        <w:ind w:left="2160" w:hanging="360"/>
      </w:pPr>
      <w:rPr>
        <w:rFonts w:ascii="Arial" w:hAnsi="Arial" w:hint="default"/>
      </w:rPr>
    </w:lvl>
    <w:lvl w:ilvl="3" w:tplc="CDD617DA" w:tentative="1">
      <w:start w:val="1"/>
      <w:numFmt w:val="bullet"/>
      <w:lvlText w:val="•"/>
      <w:lvlJc w:val="left"/>
      <w:pPr>
        <w:tabs>
          <w:tab w:val="num" w:pos="2880"/>
        </w:tabs>
        <w:ind w:left="2880" w:hanging="360"/>
      </w:pPr>
      <w:rPr>
        <w:rFonts w:ascii="Arial" w:hAnsi="Arial" w:hint="default"/>
      </w:rPr>
    </w:lvl>
    <w:lvl w:ilvl="4" w:tplc="601A2D38" w:tentative="1">
      <w:start w:val="1"/>
      <w:numFmt w:val="bullet"/>
      <w:lvlText w:val="•"/>
      <w:lvlJc w:val="left"/>
      <w:pPr>
        <w:tabs>
          <w:tab w:val="num" w:pos="3600"/>
        </w:tabs>
        <w:ind w:left="3600" w:hanging="360"/>
      </w:pPr>
      <w:rPr>
        <w:rFonts w:ascii="Arial" w:hAnsi="Arial" w:hint="default"/>
      </w:rPr>
    </w:lvl>
    <w:lvl w:ilvl="5" w:tplc="4A6ECFBA" w:tentative="1">
      <w:start w:val="1"/>
      <w:numFmt w:val="bullet"/>
      <w:lvlText w:val="•"/>
      <w:lvlJc w:val="left"/>
      <w:pPr>
        <w:tabs>
          <w:tab w:val="num" w:pos="4320"/>
        </w:tabs>
        <w:ind w:left="4320" w:hanging="360"/>
      </w:pPr>
      <w:rPr>
        <w:rFonts w:ascii="Arial" w:hAnsi="Arial" w:hint="default"/>
      </w:rPr>
    </w:lvl>
    <w:lvl w:ilvl="6" w:tplc="C84EE02A" w:tentative="1">
      <w:start w:val="1"/>
      <w:numFmt w:val="bullet"/>
      <w:lvlText w:val="•"/>
      <w:lvlJc w:val="left"/>
      <w:pPr>
        <w:tabs>
          <w:tab w:val="num" w:pos="5040"/>
        </w:tabs>
        <w:ind w:left="5040" w:hanging="360"/>
      </w:pPr>
      <w:rPr>
        <w:rFonts w:ascii="Arial" w:hAnsi="Arial" w:hint="default"/>
      </w:rPr>
    </w:lvl>
    <w:lvl w:ilvl="7" w:tplc="59545D3A" w:tentative="1">
      <w:start w:val="1"/>
      <w:numFmt w:val="bullet"/>
      <w:lvlText w:val="•"/>
      <w:lvlJc w:val="left"/>
      <w:pPr>
        <w:tabs>
          <w:tab w:val="num" w:pos="5760"/>
        </w:tabs>
        <w:ind w:left="5760" w:hanging="360"/>
      </w:pPr>
      <w:rPr>
        <w:rFonts w:ascii="Arial" w:hAnsi="Arial" w:hint="default"/>
      </w:rPr>
    </w:lvl>
    <w:lvl w:ilvl="8" w:tplc="FDE857F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9DB21CB"/>
    <w:multiLevelType w:val="hybridMultilevel"/>
    <w:tmpl w:val="49662364"/>
    <w:lvl w:ilvl="0" w:tplc="C18E1A6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F3210F"/>
    <w:multiLevelType w:val="hybridMultilevel"/>
    <w:tmpl w:val="06AA2A0E"/>
    <w:lvl w:ilvl="0" w:tplc="905C8A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DE64E0"/>
    <w:multiLevelType w:val="hybridMultilevel"/>
    <w:tmpl w:val="6E540DEA"/>
    <w:lvl w:ilvl="0" w:tplc="C18E1A6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A958E6"/>
    <w:multiLevelType w:val="hybridMultilevel"/>
    <w:tmpl w:val="8E62D878"/>
    <w:lvl w:ilvl="0" w:tplc="905C8AA0">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0436059"/>
    <w:multiLevelType w:val="hybridMultilevel"/>
    <w:tmpl w:val="FD50AAA2"/>
    <w:lvl w:ilvl="0" w:tplc="BB64A2F6">
      <w:start w:val="1"/>
      <w:numFmt w:val="bullet"/>
      <w:lvlText w:val="•"/>
      <w:lvlJc w:val="left"/>
      <w:pPr>
        <w:tabs>
          <w:tab w:val="num" w:pos="720"/>
        </w:tabs>
        <w:ind w:left="720" w:hanging="360"/>
      </w:pPr>
      <w:rPr>
        <w:rFonts w:ascii="Arial" w:hAnsi="Arial" w:hint="default"/>
      </w:rPr>
    </w:lvl>
    <w:lvl w:ilvl="1" w:tplc="3DAE9362" w:tentative="1">
      <w:start w:val="1"/>
      <w:numFmt w:val="bullet"/>
      <w:lvlText w:val="•"/>
      <w:lvlJc w:val="left"/>
      <w:pPr>
        <w:tabs>
          <w:tab w:val="num" w:pos="1440"/>
        </w:tabs>
        <w:ind w:left="1440" w:hanging="360"/>
      </w:pPr>
      <w:rPr>
        <w:rFonts w:ascii="Arial" w:hAnsi="Arial" w:hint="default"/>
      </w:rPr>
    </w:lvl>
    <w:lvl w:ilvl="2" w:tplc="8BFCE60C" w:tentative="1">
      <w:start w:val="1"/>
      <w:numFmt w:val="bullet"/>
      <w:lvlText w:val="•"/>
      <w:lvlJc w:val="left"/>
      <w:pPr>
        <w:tabs>
          <w:tab w:val="num" w:pos="2160"/>
        </w:tabs>
        <w:ind w:left="2160" w:hanging="360"/>
      </w:pPr>
      <w:rPr>
        <w:rFonts w:ascii="Arial" w:hAnsi="Arial" w:hint="default"/>
      </w:rPr>
    </w:lvl>
    <w:lvl w:ilvl="3" w:tplc="E40EA90C" w:tentative="1">
      <w:start w:val="1"/>
      <w:numFmt w:val="bullet"/>
      <w:lvlText w:val="•"/>
      <w:lvlJc w:val="left"/>
      <w:pPr>
        <w:tabs>
          <w:tab w:val="num" w:pos="2880"/>
        </w:tabs>
        <w:ind w:left="2880" w:hanging="360"/>
      </w:pPr>
      <w:rPr>
        <w:rFonts w:ascii="Arial" w:hAnsi="Arial" w:hint="default"/>
      </w:rPr>
    </w:lvl>
    <w:lvl w:ilvl="4" w:tplc="9D5084E2" w:tentative="1">
      <w:start w:val="1"/>
      <w:numFmt w:val="bullet"/>
      <w:lvlText w:val="•"/>
      <w:lvlJc w:val="left"/>
      <w:pPr>
        <w:tabs>
          <w:tab w:val="num" w:pos="3600"/>
        </w:tabs>
        <w:ind w:left="3600" w:hanging="360"/>
      </w:pPr>
      <w:rPr>
        <w:rFonts w:ascii="Arial" w:hAnsi="Arial" w:hint="default"/>
      </w:rPr>
    </w:lvl>
    <w:lvl w:ilvl="5" w:tplc="50683F8C" w:tentative="1">
      <w:start w:val="1"/>
      <w:numFmt w:val="bullet"/>
      <w:lvlText w:val="•"/>
      <w:lvlJc w:val="left"/>
      <w:pPr>
        <w:tabs>
          <w:tab w:val="num" w:pos="4320"/>
        </w:tabs>
        <w:ind w:left="4320" w:hanging="360"/>
      </w:pPr>
      <w:rPr>
        <w:rFonts w:ascii="Arial" w:hAnsi="Arial" w:hint="default"/>
      </w:rPr>
    </w:lvl>
    <w:lvl w:ilvl="6" w:tplc="4B5C6288" w:tentative="1">
      <w:start w:val="1"/>
      <w:numFmt w:val="bullet"/>
      <w:lvlText w:val="•"/>
      <w:lvlJc w:val="left"/>
      <w:pPr>
        <w:tabs>
          <w:tab w:val="num" w:pos="5040"/>
        </w:tabs>
        <w:ind w:left="5040" w:hanging="360"/>
      </w:pPr>
      <w:rPr>
        <w:rFonts w:ascii="Arial" w:hAnsi="Arial" w:hint="default"/>
      </w:rPr>
    </w:lvl>
    <w:lvl w:ilvl="7" w:tplc="59661F30" w:tentative="1">
      <w:start w:val="1"/>
      <w:numFmt w:val="bullet"/>
      <w:lvlText w:val="•"/>
      <w:lvlJc w:val="left"/>
      <w:pPr>
        <w:tabs>
          <w:tab w:val="num" w:pos="5760"/>
        </w:tabs>
        <w:ind w:left="5760" w:hanging="360"/>
      </w:pPr>
      <w:rPr>
        <w:rFonts w:ascii="Arial" w:hAnsi="Arial" w:hint="default"/>
      </w:rPr>
    </w:lvl>
    <w:lvl w:ilvl="8" w:tplc="D05863A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B7A21FB"/>
    <w:multiLevelType w:val="hybridMultilevel"/>
    <w:tmpl w:val="C5724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A46D13"/>
    <w:multiLevelType w:val="hybridMultilevel"/>
    <w:tmpl w:val="5C964CCC"/>
    <w:lvl w:ilvl="0" w:tplc="C18E1A62">
      <w:start w:val="1"/>
      <w:numFmt w:val="bullet"/>
      <w:lvlText w:val=""/>
      <w:lvlJc w:val="left"/>
      <w:pPr>
        <w:ind w:left="1080" w:hanging="360"/>
      </w:pPr>
      <w:rPr>
        <w:rFonts w:ascii="Symbol" w:hAnsi="Symbol" w:hint="default"/>
        <w:color w:val="000000" w:themeColor="text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3C13EAB"/>
    <w:multiLevelType w:val="hybridMultilevel"/>
    <w:tmpl w:val="AF6EB196"/>
    <w:lvl w:ilvl="0" w:tplc="769CDB88">
      <w:start w:val="1"/>
      <w:numFmt w:val="bullet"/>
      <w:lvlText w:val="•"/>
      <w:lvlJc w:val="left"/>
      <w:pPr>
        <w:tabs>
          <w:tab w:val="num" w:pos="720"/>
        </w:tabs>
        <w:ind w:left="720" w:hanging="360"/>
      </w:pPr>
      <w:rPr>
        <w:rFonts w:ascii="Arial" w:hAnsi="Arial" w:hint="default"/>
      </w:rPr>
    </w:lvl>
    <w:lvl w:ilvl="1" w:tplc="9A400B82" w:tentative="1">
      <w:start w:val="1"/>
      <w:numFmt w:val="bullet"/>
      <w:lvlText w:val="•"/>
      <w:lvlJc w:val="left"/>
      <w:pPr>
        <w:tabs>
          <w:tab w:val="num" w:pos="1440"/>
        </w:tabs>
        <w:ind w:left="1440" w:hanging="360"/>
      </w:pPr>
      <w:rPr>
        <w:rFonts w:ascii="Arial" w:hAnsi="Arial" w:hint="default"/>
      </w:rPr>
    </w:lvl>
    <w:lvl w:ilvl="2" w:tplc="F5B840D0" w:tentative="1">
      <w:start w:val="1"/>
      <w:numFmt w:val="bullet"/>
      <w:lvlText w:val="•"/>
      <w:lvlJc w:val="left"/>
      <w:pPr>
        <w:tabs>
          <w:tab w:val="num" w:pos="2160"/>
        </w:tabs>
        <w:ind w:left="2160" w:hanging="360"/>
      </w:pPr>
      <w:rPr>
        <w:rFonts w:ascii="Arial" w:hAnsi="Arial" w:hint="default"/>
      </w:rPr>
    </w:lvl>
    <w:lvl w:ilvl="3" w:tplc="DCFEA630" w:tentative="1">
      <w:start w:val="1"/>
      <w:numFmt w:val="bullet"/>
      <w:lvlText w:val="•"/>
      <w:lvlJc w:val="left"/>
      <w:pPr>
        <w:tabs>
          <w:tab w:val="num" w:pos="2880"/>
        </w:tabs>
        <w:ind w:left="2880" w:hanging="360"/>
      </w:pPr>
      <w:rPr>
        <w:rFonts w:ascii="Arial" w:hAnsi="Arial" w:hint="default"/>
      </w:rPr>
    </w:lvl>
    <w:lvl w:ilvl="4" w:tplc="2C60EDF6" w:tentative="1">
      <w:start w:val="1"/>
      <w:numFmt w:val="bullet"/>
      <w:lvlText w:val="•"/>
      <w:lvlJc w:val="left"/>
      <w:pPr>
        <w:tabs>
          <w:tab w:val="num" w:pos="3600"/>
        </w:tabs>
        <w:ind w:left="3600" w:hanging="360"/>
      </w:pPr>
      <w:rPr>
        <w:rFonts w:ascii="Arial" w:hAnsi="Arial" w:hint="default"/>
      </w:rPr>
    </w:lvl>
    <w:lvl w:ilvl="5" w:tplc="78E68D24" w:tentative="1">
      <w:start w:val="1"/>
      <w:numFmt w:val="bullet"/>
      <w:lvlText w:val="•"/>
      <w:lvlJc w:val="left"/>
      <w:pPr>
        <w:tabs>
          <w:tab w:val="num" w:pos="4320"/>
        </w:tabs>
        <w:ind w:left="4320" w:hanging="360"/>
      </w:pPr>
      <w:rPr>
        <w:rFonts w:ascii="Arial" w:hAnsi="Arial" w:hint="default"/>
      </w:rPr>
    </w:lvl>
    <w:lvl w:ilvl="6" w:tplc="14D6DC7A" w:tentative="1">
      <w:start w:val="1"/>
      <w:numFmt w:val="bullet"/>
      <w:lvlText w:val="•"/>
      <w:lvlJc w:val="left"/>
      <w:pPr>
        <w:tabs>
          <w:tab w:val="num" w:pos="5040"/>
        </w:tabs>
        <w:ind w:left="5040" w:hanging="360"/>
      </w:pPr>
      <w:rPr>
        <w:rFonts w:ascii="Arial" w:hAnsi="Arial" w:hint="default"/>
      </w:rPr>
    </w:lvl>
    <w:lvl w:ilvl="7" w:tplc="F750836E" w:tentative="1">
      <w:start w:val="1"/>
      <w:numFmt w:val="bullet"/>
      <w:lvlText w:val="•"/>
      <w:lvlJc w:val="left"/>
      <w:pPr>
        <w:tabs>
          <w:tab w:val="num" w:pos="5760"/>
        </w:tabs>
        <w:ind w:left="5760" w:hanging="360"/>
      </w:pPr>
      <w:rPr>
        <w:rFonts w:ascii="Arial" w:hAnsi="Arial" w:hint="default"/>
      </w:rPr>
    </w:lvl>
    <w:lvl w:ilvl="8" w:tplc="84FA0C3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88C143F"/>
    <w:multiLevelType w:val="hybridMultilevel"/>
    <w:tmpl w:val="C39CECD4"/>
    <w:lvl w:ilvl="0" w:tplc="905C8AA0">
      <w:numFmt w:val="bullet"/>
      <w:lvlText w:val="-"/>
      <w:lvlJc w:val="left"/>
      <w:pPr>
        <w:ind w:left="720" w:hanging="360"/>
      </w:pPr>
      <w:rPr>
        <w:rFonts w:ascii="Calibri" w:eastAsiaTheme="minorHAnsi" w:hAnsi="Calibri" w:cs="Calibri"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5538E7"/>
    <w:multiLevelType w:val="hybridMultilevel"/>
    <w:tmpl w:val="52003164"/>
    <w:lvl w:ilvl="0" w:tplc="10DAEE0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E258CD"/>
    <w:multiLevelType w:val="hybridMultilevel"/>
    <w:tmpl w:val="EB76935C"/>
    <w:lvl w:ilvl="0" w:tplc="F06612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DD7DE5"/>
    <w:multiLevelType w:val="hybridMultilevel"/>
    <w:tmpl w:val="1D2A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DA4FDE"/>
    <w:multiLevelType w:val="hybridMultilevel"/>
    <w:tmpl w:val="9D3CAF7C"/>
    <w:lvl w:ilvl="0" w:tplc="C18E1A6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0470D9"/>
    <w:multiLevelType w:val="hybridMultilevel"/>
    <w:tmpl w:val="5F780B0C"/>
    <w:lvl w:ilvl="0" w:tplc="C18E1A62">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F206F7"/>
    <w:multiLevelType w:val="hybridMultilevel"/>
    <w:tmpl w:val="C4628AC4"/>
    <w:lvl w:ilvl="0" w:tplc="C18E1A6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C15132"/>
    <w:multiLevelType w:val="hybridMultilevel"/>
    <w:tmpl w:val="6C44F4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7A219E2"/>
    <w:multiLevelType w:val="hybridMultilevel"/>
    <w:tmpl w:val="56D6C9E0"/>
    <w:lvl w:ilvl="0" w:tplc="303E35C6">
      <w:start w:val="1"/>
      <w:numFmt w:val="bullet"/>
      <w:lvlText w:val="•"/>
      <w:lvlJc w:val="left"/>
      <w:pPr>
        <w:tabs>
          <w:tab w:val="num" w:pos="720"/>
        </w:tabs>
        <w:ind w:left="720" w:hanging="360"/>
      </w:pPr>
      <w:rPr>
        <w:rFonts w:ascii="Arial" w:hAnsi="Arial" w:hint="default"/>
      </w:rPr>
    </w:lvl>
    <w:lvl w:ilvl="1" w:tplc="341201F4" w:tentative="1">
      <w:start w:val="1"/>
      <w:numFmt w:val="bullet"/>
      <w:lvlText w:val="•"/>
      <w:lvlJc w:val="left"/>
      <w:pPr>
        <w:tabs>
          <w:tab w:val="num" w:pos="1440"/>
        </w:tabs>
        <w:ind w:left="1440" w:hanging="360"/>
      </w:pPr>
      <w:rPr>
        <w:rFonts w:ascii="Arial" w:hAnsi="Arial" w:hint="default"/>
      </w:rPr>
    </w:lvl>
    <w:lvl w:ilvl="2" w:tplc="683AF2B0" w:tentative="1">
      <w:start w:val="1"/>
      <w:numFmt w:val="bullet"/>
      <w:lvlText w:val="•"/>
      <w:lvlJc w:val="left"/>
      <w:pPr>
        <w:tabs>
          <w:tab w:val="num" w:pos="2160"/>
        </w:tabs>
        <w:ind w:left="2160" w:hanging="360"/>
      </w:pPr>
      <w:rPr>
        <w:rFonts w:ascii="Arial" w:hAnsi="Arial" w:hint="default"/>
      </w:rPr>
    </w:lvl>
    <w:lvl w:ilvl="3" w:tplc="FE28EF2C" w:tentative="1">
      <w:start w:val="1"/>
      <w:numFmt w:val="bullet"/>
      <w:lvlText w:val="•"/>
      <w:lvlJc w:val="left"/>
      <w:pPr>
        <w:tabs>
          <w:tab w:val="num" w:pos="2880"/>
        </w:tabs>
        <w:ind w:left="2880" w:hanging="360"/>
      </w:pPr>
      <w:rPr>
        <w:rFonts w:ascii="Arial" w:hAnsi="Arial" w:hint="default"/>
      </w:rPr>
    </w:lvl>
    <w:lvl w:ilvl="4" w:tplc="E8EC417C" w:tentative="1">
      <w:start w:val="1"/>
      <w:numFmt w:val="bullet"/>
      <w:lvlText w:val="•"/>
      <w:lvlJc w:val="left"/>
      <w:pPr>
        <w:tabs>
          <w:tab w:val="num" w:pos="3600"/>
        </w:tabs>
        <w:ind w:left="3600" w:hanging="360"/>
      </w:pPr>
      <w:rPr>
        <w:rFonts w:ascii="Arial" w:hAnsi="Arial" w:hint="default"/>
      </w:rPr>
    </w:lvl>
    <w:lvl w:ilvl="5" w:tplc="7F207E92" w:tentative="1">
      <w:start w:val="1"/>
      <w:numFmt w:val="bullet"/>
      <w:lvlText w:val="•"/>
      <w:lvlJc w:val="left"/>
      <w:pPr>
        <w:tabs>
          <w:tab w:val="num" w:pos="4320"/>
        </w:tabs>
        <w:ind w:left="4320" w:hanging="360"/>
      </w:pPr>
      <w:rPr>
        <w:rFonts w:ascii="Arial" w:hAnsi="Arial" w:hint="default"/>
      </w:rPr>
    </w:lvl>
    <w:lvl w:ilvl="6" w:tplc="25381882" w:tentative="1">
      <w:start w:val="1"/>
      <w:numFmt w:val="bullet"/>
      <w:lvlText w:val="•"/>
      <w:lvlJc w:val="left"/>
      <w:pPr>
        <w:tabs>
          <w:tab w:val="num" w:pos="5040"/>
        </w:tabs>
        <w:ind w:left="5040" w:hanging="360"/>
      </w:pPr>
      <w:rPr>
        <w:rFonts w:ascii="Arial" w:hAnsi="Arial" w:hint="default"/>
      </w:rPr>
    </w:lvl>
    <w:lvl w:ilvl="7" w:tplc="9276248A" w:tentative="1">
      <w:start w:val="1"/>
      <w:numFmt w:val="bullet"/>
      <w:lvlText w:val="•"/>
      <w:lvlJc w:val="left"/>
      <w:pPr>
        <w:tabs>
          <w:tab w:val="num" w:pos="5760"/>
        </w:tabs>
        <w:ind w:left="5760" w:hanging="360"/>
      </w:pPr>
      <w:rPr>
        <w:rFonts w:ascii="Arial" w:hAnsi="Arial" w:hint="default"/>
      </w:rPr>
    </w:lvl>
    <w:lvl w:ilvl="8" w:tplc="48343F2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89A47AA"/>
    <w:multiLevelType w:val="hybridMultilevel"/>
    <w:tmpl w:val="291EB35C"/>
    <w:lvl w:ilvl="0" w:tplc="10DAEE02">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9113B85"/>
    <w:multiLevelType w:val="hybridMultilevel"/>
    <w:tmpl w:val="41A6D908"/>
    <w:lvl w:ilvl="0" w:tplc="9E825496">
      <w:start w:val="1"/>
      <w:numFmt w:val="bullet"/>
      <w:lvlText w:val="•"/>
      <w:lvlJc w:val="left"/>
      <w:pPr>
        <w:tabs>
          <w:tab w:val="num" w:pos="720"/>
        </w:tabs>
        <w:ind w:left="720" w:hanging="360"/>
      </w:pPr>
      <w:rPr>
        <w:rFonts w:ascii="Arial" w:hAnsi="Arial" w:hint="default"/>
      </w:rPr>
    </w:lvl>
    <w:lvl w:ilvl="1" w:tplc="8A2E6F4E" w:tentative="1">
      <w:start w:val="1"/>
      <w:numFmt w:val="bullet"/>
      <w:lvlText w:val="•"/>
      <w:lvlJc w:val="left"/>
      <w:pPr>
        <w:tabs>
          <w:tab w:val="num" w:pos="1440"/>
        </w:tabs>
        <w:ind w:left="1440" w:hanging="360"/>
      </w:pPr>
      <w:rPr>
        <w:rFonts w:ascii="Arial" w:hAnsi="Arial" w:hint="default"/>
      </w:rPr>
    </w:lvl>
    <w:lvl w:ilvl="2" w:tplc="9EF250E8" w:tentative="1">
      <w:start w:val="1"/>
      <w:numFmt w:val="bullet"/>
      <w:lvlText w:val="•"/>
      <w:lvlJc w:val="left"/>
      <w:pPr>
        <w:tabs>
          <w:tab w:val="num" w:pos="2160"/>
        </w:tabs>
        <w:ind w:left="2160" w:hanging="360"/>
      </w:pPr>
      <w:rPr>
        <w:rFonts w:ascii="Arial" w:hAnsi="Arial" w:hint="default"/>
      </w:rPr>
    </w:lvl>
    <w:lvl w:ilvl="3" w:tplc="5E16FC4A" w:tentative="1">
      <w:start w:val="1"/>
      <w:numFmt w:val="bullet"/>
      <w:lvlText w:val="•"/>
      <w:lvlJc w:val="left"/>
      <w:pPr>
        <w:tabs>
          <w:tab w:val="num" w:pos="2880"/>
        </w:tabs>
        <w:ind w:left="2880" w:hanging="360"/>
      </w:pPr>
      <w:rPr>
        <w:rFonts w:ascii="Arial" w:hAnsi="Arial" w:hint="default"/>
      </w:rPr>
    </w:lvl>
    <w:lvl w:ilvl="4" w:tplc="2800E70C" w:tentative="1">
      <w:start w:val="1"/>
      <w:numFmt w:val="bullet"/>
      <w:lvlText w:val="•"/>
      <w:lvlJc w:val="left"/>
      <w:pPr>
        <w:tabs>
          <w:tab w:val="num" w:pos="3600"/>
        </w:tabs>
        <w:ind w:left="3600" w:hanging="360"/>
      </w:pPr>
      <w:rPr>
        <w:rFonts w:ascii="Arial" w:hAnsi="Arial" w:hint="default"/>
      </w:rPr>
    </w:lvl>
    <w:lvl w:ilvl="5" w:tplc="55088A90" w:tentative="1">
      <w:start w:val="1"/>
      <w:numFmt w:val="bullet"/>
      <w:lvlText w:val="•"/>
      <w:lvlJc w:val="left"/>
      <w:pPr>
        <w:tabs>
          <w:tab w:val="num" w:pos="4320"/>
        </w:tabs>
        <w:ind w:left="4320" w:hanging="360"/>
      </w:pPr>
      <w:rPr>
        <w:rFonts w:ascii="Arial" w:hAnsi="Arial" w:hint="default"/>
      </w:rPr>
    </w:lvl>
    <w:lvl w:ilvl="6" w:tplc="273449FE" w:tentative="1">
      <w:start w:val="1"/>
      <w:numFmt w:val="bullet"/>
      <w:lvlText w:val="•"/>
      <w:lvlJc w:val="left"/>
      <w:pPr>
        <w:tabs>
          <w:tab w:val="num" w:pos="5040"/>
        </w:tabs>
        <w:ind w:left="5040" w:hanging="360"/>
      </w:pPr>
      <w:rPr>
        <w:rFonts w:ascii="Arial" w:hAnsi="Arial" w:hint="default"/>
      </w:rPr>
    </w:lvl>
    <w:lvl w:ilvl="7" w:tplc="EDC09C70" w:tentative="1">
      <w:start w:val="1"/>
      <w:numFmt w:val="bullet"/>
      <w:lvlText w:val="•"/>
      <w:lvlJc w:val="left"/>
      <w:pPr>
        <w:tabs>
          <w:tab w:val="num" w:pos="5760"/>
        </w:tabs>
        <w:ind w:left="5760" w:hanging="360"/>
      </w:pPr>
      <w:rPr>
        <w:rFonts w:ascii="Arial" w:hAnsi="Arial" w:hint="default"/>
      </w:rPr>
    </w:lvl>
    <w:lvl w:ilvl="8" w:tplc="2256AEC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1997603"/>
    <w:multiLevelType w:val="hybridMultilevel"/>
    <w:tmpl w:val="4362632E"/>
    <w:lvl w:ilvl="0" w:tplc="C18E1A62">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A0101F"/>
    <w:multiLevelType w:val="hybridMultilevel"/>
    <w:tmpl w:val="3BAA6580"/>
    <w:lvl w:ilvl="0" w:tplc="4D8662DC">
      <w:start w:val="1"/>
      <w:numFmt w:val="bullet"/>
      <w:lvlText w:val="•"/>
      <w:lvlJc w:val="left"/>
      <w:pPr>
        <w:tabs>
          <w:tab w:val="num" w:pos="720"/>
        </w:tabs>
        <w:ind w:left="720" w:hanging="360"/>
      </w:pPr>
      <w:rPr>
        <w:rFonts w:ascii="Arial" w:hAnsi="Arial" w:hint="default"/>
      </w:rPr>
    </w:lvl>
    <w:lvl w:ilvl="1" w:tplc="30AEDF9A" w:tentative="1">
      <w:start w:val="1"/>
      <w:numFmt w:val="bullet"/>
      <w:lvlText w:val="•"/>
      <w:lvlJc w:val="left"/>
      <w:pPr>
        <w:tabs>
          <w:tab w:val="num" w:pos="1440"/>
        </w:tabs>
        <w:ind w:left="1440" w:hanging="360"/>
      </w:pPr>
      <w:rPr>
        <w:rFonts w:ascii="Arial" w:hAnsi="Arial" w:hint="default"/>
      </w:rPr>
    </w:lvl>
    <w:lvl w:ilvl="2" w:tplc="A894DB28" w:tentative="1">
      <w:start w:val="1"/>
      <w:numFmt w:val="bullet"/>
      <w:lvlText w:val="•"/>
      <w:lvlJc w:val="left"/>
      <w:pPr>
        <w:tabs>
          <w:tab w:val="num" w:pos="2160"/>
        </w:tabs>
        <w:ind w:left="2160" w:hanging="360"/>
      </w:pPr>
      <w:rPr>
        <w:rFonts w:ascii="Arial" w:hAnsi="Arial" w:hint="default"/>
      </w:rPr>
    </w:lvl>
    <w:lvl w:ilvl="3" w:tplc="0E565F9A" w:tentative="1">
      <w:start w:val="1"/>
      <w:numFmt w:val="bullet"/>
      <w:lvlText w:val="•"/>
      <w:lvlJc w:val="left"/>
      <w:pPr>
        <w:tabs>
          <w:tab w:val="num" w:pos="2880"/>
        </w:tabs>
        <w:ind w:left="2880" w:hanging="360"/>
      </w:pPr>
      <w:rPr>
        <w:rFonts w:ascii="Arial" w:hAnsi="Arial" w:hint="default"/>
      </w:rPr>
    </w:lvl>
    <w:lvl w:ilvl="4" w:tplc="01A47010" w:tentative="1">
      <w:start w:val="1"/>
      <w:numFmt w:val="bullet"/>
      <w:lvlText w:val="•"/>
      <w:lvlJc w:val="left"/>
      <w:pPr>
        <w:tabs>
          <w:tab w:val="num" w:pos="3600"/>
        </w:tabs>
        <w:ind w:left="3600" w:hanging="360"/>
      </w:pPr>
      <w:rPr>
        <w:rFonts w:ascii="Arial" w:hAnsi="Arial" w:hint="default"/>
      </w:rPr>
    </w:lvl>
    <w:lvl w:ilvl="5" w:tplc="A6F0CB28" w:tentative="1">
      <w:start w:val="1"/>
      <w:numFmt w:val="bullet"/>
      <w:lvlText w:val="•"/>
      <w:lvlJc w:val="left"/>
      <w:pPr>
        <w:tabs>
          <w:tab w:val="num" w:pos="4320"/>
        </w:tabs>
        <w:ind w:left="4320" w:hanging="360"/>
      </w:pPr>
      <w:rPr>
        <w:rFonts w:ascii="Arial" w:hAnsi="Arial" w:hint="default"/>
      </w:rPr>
    </w:lvl>
    <w:lvl w:ilvl="6" w:tplc="7352A7F4" w:tentative="1">
      <w:start w:val="1"/>
      <w:numFmt w:val="bullet"/>
      <w:lvlText w:val="•"/>
      <w:lvlJc w:val="left"/>
      <w:pPr>
        <w:tabs>
          <w:tab w:val="num" w:pos="5040"/>
        </w:tabs>
        <w:ind w:left="5040" w:hanging="360"/>
      </w:pPr>
      <w:rPr>
        <w:rFonts w:ascii="Arial" w:hAnsi="Arial" w:hint="default"/>
      </w:rPr>
    </w:lvl>
    <w:lvl w:ilvl="7" w:tplc="D28AB7E4" w:tentative="1">
      <w:start w:val="1"/>
      <w:numFmt w:val="bullet"/>
      <w:lvlText w:val="•"/>
      <w:lvlJc w:val="left"/>
      <w:pPr>
        <w:tabs>
          <w:tab w:val="num" w:pos="5760"/>
        </w:tabs>
        <w:ind w:left="5760" w:hanging="360"/>
      </w:pPr>
      <w:rPr>
        <w:rFonts w:ascii="Arial" w:hAnsi="Arial" w:hint="default"/>
      </w:rPr>
    </w:lvl>
    <w:lvl w:ilvl="8" w:tplc="5D22412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28976E3"/>
    <w:multiLevelType w:val="hybridMultilevel"/>
    <w:tmpl w:val="4DDC5374"/>
    <w:lvl w:ilvl="0" w:tplc="0AE2EA0C">
      <w:start w:val="1"/>
      <w:numFmt w:val="bullet"/>
      <w:lvlText w:val="•"/>
      <w:lvlJc w:val="left"/>
      <w:pPr>
        <w:tabs>
          <w:tab w:val="num" w:pos="720"/>
        </w:tabs>
        <w:ind w:left="720" w:hanging="360"/>
      </w:pPr>
      <w:rPr>
        <w:rFonts w:ascii="Arial" w:hAnsi="Arial" w:hint="default"/>
      </w:rPr>
    </w:lvl>
    <w:lvl w:ilvl="1" w:tplc="7660A4A6" w:tentative="1">
      <w:start w:val="1"/>
      <w:numFmt w:val="bullet"/>
      <w:lvlText w:val="•"/>
      <w:lvlJc w:val="left"/>
      <w:pPr>
        <w:tabs>
          <w:tab w:val="num" w:pos="1440"/>
        </w:tabs>
        <w:ind w:left="1440" w:hanging="360"/>
      </w:pPr>
      <w:rPr>
        <w:rFonts w:ascii="Arial" w:hAnsi="Arial" w:hint="default"/>
      </w:rPr>
    </w:lvl>
    <w:lvl w:ilvl="2" w:tplc="E1D8AD66" w:tentative="1">
      <w:start w:val="1"/>
      <w:numFmt w:val="bullet"/>
      <w:lvlText w:val="•"/>
      <w:lvlJc w:val="left"/>
      <w:pPr>
        <w:tabs>
          <w:tab w:val="num" w:pos="2160"/>
        </w:tabs>
        <w:ind w:left="2160" w:hanging="360"/>
      </w:pPr>
      <w:rPr>
        <w:rFonts w:ascii="Arial" w:hAnsi="Arial" w:hint="default"/>
      </w:rPr>
    </w:lvl>
    <w:lvl w:ilvl="3" w:tplc="CBF0586C" w:tentative="1">
      <w:start w:val="1"/>
      <w:numFmt w:val="bullet"/>
      <w:lvlText w:val="•"/>
      <w:lvlJc w:val="left"/>
      <w:pPr>
        <w:tabs>
          <w:tab w:val="num" w:pos="2880"/>
        </w:tabs>
        <w:ind w:left="2880" w:hanging="360"/>
      </w:pPr>
      <w:rPr>
        <w:rFonts w:ascii="Arial" w:hAnsi="Arial" w:hint="default"/>
      </w:rPr>
    </w:lvl>
    <w:lvl w:ilvl="4" w:tplc="B7D60BC8" w:tentative="1">
      <w:start w:val="1"/>
      <w:numFmt w:val="bullet"/>
      <w:lvlText w:val="•"/>
      <w:lvlJc w:val="left"/>
      <w:pPr>
        <w:tabs>
          <w:tab w:val="num" w:pos="3600"/>
        </w:tabs>
        <w:ind w:left="3600" w:hanging="360"/>
      </w:pPr>
      <w:rPr>
        <w:rFonts w:ascii="Arial" w:hAnsi="Arial" w:hint="default"/>
      </w:rPr>
    </w:lvl>
    <w:lvl w:ilvl="5" w:tplc="7DB85BE4" w:tentative="1">
      <w:start w:val="1"/>
      <w:numFmt w:val="bullet"/>
      <w:lvlText w:val="•"/>
      <w:lvlJc w:val="left"/>
      <w:pPr>
        <w:tabs>
          <w:tab w:val="num" w:pos="4320"/>
        </w:tabs>
        <w:ind w:left="4320" w:hanging="360"/>
      </w:pPr>
      <w:rPr>
        <w:rFonts w:ascii="Arial" w:hAnsi="Arial" w:hint="default"/>
      </w:rPr>
    </w:lvl>
    <w:lvl w:ilvl="6" w:tplc="B1AE141E" w:tentative="1">
      <w:start w:val="1"/>
      <w:numFmt w:val="bullet"/>
      <w:lvlText w:val="•"/>
      <w:lvlJc w:val="left"/>
      <w:pPr>
        <w:tabs>
          <w:tab w:val="num" w:pos="5040"/>
        </w:tabs>
        <w:ind w:left="5040" w:hanging="360"/>
      </w:pPr>
      <w:rPr>
        <w:rFonts w:ascii="Arial" w:hAnsi="Arial" w:hint="default"/>
      </w:rPr>
    </w:lvl>
    <w:lvl w:ilvl="7" w:tplc="107E0EC0" w:tentative="1">
      <w:start w:val="1"/>
      <w:numFmt w:val="bullet"/>
      <w:lvlText w:val="•"/>
      <w:lvlJc w:val="left"/>
      <w:pPr>
        <w:tabs>
          <w:tab w:val="num" w:pos="5760"/>
        </w:tabs>
        <w:ind w:left="5760" w:hanging="360"/>
      </w:pPr>
      <w:rPr>
        <w:rFonts w:ascii="Arial" w:hAnsi="Arial" w:hint="default"/>
      </w:rPr>
    </w:lvl>
    <w:lvl w:ilvl="8" w:tplc="5876F79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B6959A8"/>
    <w:multiLevelType w:val="hybridMultilevel"/>
    <w:tmpl w:val="AFF003AA"/>
    <w:lvl w:ilvl="0" w:tplc="C18E1A62">
      <w:start w:val="1"/>
      <w:numFmt w:val="bullet"/>
      <w:lvlText w:val=""/>
      <w:lvlJc w:val="left"/>
      <w:pPr>
        <w:ind w:left="1080" w:hanging="360"/>
      </w:pPr>
      <w:rPr>
        <w:rFonts w:ascii="Symbol" w:hAnsi="Symbol" w:hint="default"/>
        <w:color w:val="000000" w:themeColor="text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C4C7E90"/>
    <w:multiLevelType w:val="hybridMultilevel"/>
    <w:tmpl w:val="67103752"/>
    <w:lvl w:ilvl="0" w:tplc="CD3AD2C0">
      <w:start w:val="1"/>
      <w:numFmt w:val="bullet"/>
      <w:pStyle w:val="BodyTextbulletlist"/>
      <w:lvlText w:val="●"/>
      <w:lvlJc w:val="left"/>
      <w:pPr>
        <w:ind w:left="360" w:hanging="360"/>
      </w:pPr>
      <w:rPr>
        <w:rFonts w:ascii="Calibri" w:hAnsi="Calibri" w:cs="Times New Roman" w:hint="default"/>
        <w:color w:val="000000" w:themeColor="text1"/>
        <w:sz w:val="22"/>
        <w:szCs w:val="22"/>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5" w15:restartNumberingAfterBreak="0">
    <w:nsid w:val="6C5E1248"/>
    <w:multiLevelType w:val="hybridMultilevel"/>
    <w:tmpl w:val="085AB184"/>
    <w:lvl w:ilvl="0" w:tplc="949CC54E">
      <w:start w:val="1"/>
      <w:numFmt w:val="bullet"/>
      <w:lvlText w:val="•"/>
      <w:lvlJc w:val="left"/>
      <w:pPr>
        <w:tabs>
          <w:tab w:val="num" w:pos="720"/>
        </w:tabs>
        <w:ind w:left="720" w:hanging="360"/>
      </w:pPr>
      <w:rPr>
        <w:rFonts w:ascii="Arial" w:hAnsi="Arial" w:hint="default"/>
      </w:rPr>
    </w:lvl>
    <w:lvl w:ilvl="1" w:tplc="FB6AAEEC" w:tentative="1">
      <w:start w:val="1"/>
      <w:numFmt w:val="bullet"/>
      <w:lvlText w:val="•"/>
      <w:lvlJc w:val="left"/>
      <w:pPr>
        <w:tabs>
          <w:tab w:val="num" w:pos="1440"/>
        </w:tabs>
        <w:ind w:left="1440" w:hanging="360"/>
      </w:pPr>
      <w:rPr>
        <w:rFonts w:ascii="Arial" w:hAnsi="Arial" w:hint="default"/>
      </w:rPr>
    </w:lvl>
    <w:lvl w:ilvl="2" w:tplc="40BCC8E2" w:tentative="1">
      <w:start w:val="1"/>
      <w:numFmt w:val="bullet"/>
      <w:lvlText w:val="•"/>
      <w:lvlJc w:val="left"/>
      <w:pPr>
        <w:tabs>
          <w:tab w:val="num" w:pos="2160"/>
        </w:tabs>
        <w:ind w:left="2160" w:hanging="360"/>
      </w:pPr>
      <w:rPr>
        <w:rFonts w:ascii="Arial" w:hAnsi="Arial" w:hint="default"/>
      </w:rPr>
    </w:lvl>
    <w:lvl w:ilvl="3" w:tplc="FB70A5A4" w:tentative="1">
      <w:start w:val="1"/>
      <w:numFmt w:val="bullet"/>
      <w:lvlText w:val="•"/>
      <w:lvlJc w:val="left"/>
      <w:pPr>
        <w:tabs>
          <w:tab w:val="num" w:pos="2880"/>
        </w:tabs>
        <w:ind w:left="2880" w:hanging="360"/>
      </w:pPr>
      <w:rPr>
        <w:rFonts w:ascii="Arial" w:hAnsi="Arial" w:hint="default"/>
      </w:rPr>
    </w:lvl>
    <w:lvl w:ilvl="4" w:tplc="2ABAA252" w:tentative="1">
      <w:start w:val="1"/>
      <w:numFmt w:val="bullet"/>
      <w:lvlText w:val="•"/>
      <w:lvlJc w:val="left"/>
      <w:pPr>
        <w:tabs>
          <w:tab w:val="num" w:pos="3600"/>
        </w:tabs>
        <w:ind w:left="3600" w:hanging="360"/>
      </w:pPr>
      <w:rPr>
        <w:rFonts w:ascii="Arial" w:hAnsi="Arial" w:hint="default"/>
      </w:rPr>
    </w:lvl>
    <w:lvl w:ilvl="5" w:tplc="B69E3C50" w:tentative="1">
      <w:start w:val="1"/>
      <w:numFmt w:val="bullet"/>
      <w:lvlText w:val="•"/>
      <w:lvlJc w:val="left"/>
      <w:pPr>
        <w:tabs>
          <w:tab w:val="num" w:pos="4320"/>
        </w:tabs>
        <w:ind w:left="4320" w:hanging="360"/>
      </w:pPr>
      <w:rPr>
        <w:rFonts w:ascii="Arial" w:hAnsi="Arial" w:hint="default"/>
      </w:rPr>
    </w:lvl>
    <w:lvl w:ilvl="6" w:tplc="34F88FBC" w:tentative="1">
      <w:start w:val="1"/>
      <w:numFmt w:val="bullet"/>
      <w:lvlText w:val="•"/>
      <w:lvlJc w:val="left"/>
      <w:pPr>
        <w:tabs>
          <w:tab w:val="num" w:pos="5040"/>
        </w:tabs>
        <w:ind w:left="5040" w:hanging="360"/>
      </w:pPr>
      <w:rPr>
        <w:rFonts w:ascii="Arial" w:hAnsi="Arial" w:hint="default"/>
      </w:rPr>
    </w:lvl>
    <w:lvl w:ilvl="7" w:tplc="A0DEDF20" w:tentative="1">
      <w:start w:val="1"/>
      <w:numFmt w:val="bullet"/>
      <w:lvlText w:val="•"/>
      <w:lvlJc w:val="left"/>
      <w:pPr>
        <w:tabs>
          <w:tab w:val="num" w:pos="5760"/>
        </w:tabs>
        <w:ind w:left="5760" w:hanging="360"/>
      </w:pPr>
      <w:rPr>
        <w:rFonts w:ascii="Arial" w:hAnsi="Arial" w:hint="default"/>
      </w:rPr>
    </w:lvl>
    <w:lvl w:ilvl="8" w:tplc="87E60F0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C6777E0"/>
    <w:multiLevelType w:val="hybridMultilevel"/>
    <w:tmpl w:val="94B6B06C"/>
    <w:lvl w:ilvl="0" w:tplc="905C8A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E9280B"/>
    <w:multiLevelType w:val="hybridMultilevel"/>
    <w:tmpl w:val="D3DC2DEC"/>
    <w:lvl w:ilvl="0" w:tplc="C18E1A6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9562F4"/>
    <w:multiLevelType w:val="hybridMultilevel"/>
    <w:tmpl w:val="04B4C234"/>
    <w:lvl w:ilvl="0" w:tplc="C18E1A6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606387"/>
    <w:multiLevelType w:val="hybridMultilevel"/>
    <w:tmpl w:val="201AFD90"/>
    <w:lvl w:ilvl="0" w:tplc="905C8A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3737E7"/>
    <w:multiLevelType w:val="multilevel"/>
    <w:tmpl w:val="BF7A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9B3A66"/>
    <w:multiLevelType w:val="hybridMultilevel"/>
    <w:tmpl w:val="1D941002"/>
    <w:lvl w:ilvl="0" w:tplc="8CF88176">
      <w:start w:val="1"/>
      <w:numFmt w:val="bullet"/>
      <w:lvlText w:val="•"/>
      <w:lvlJc w:val="left"/>
      <w:pPr>
        <w:tabs>
          <w:tab w:val="num" w:pos="720"/>
        </w:tabs>
        <w:ind w:left="720" w:hanging="360"/>
      </w:pPr>
      <w:rPr>
        <w:rFonts w:ascii="Arial" w:hAnsi="Arial" w:hint="default"/>
      </w:rPr>
    </w:lvl>
    <w:lvl w:ilvl="1" w:tplc="3104B4BE" w:tentative="1">
      <w:start w:val="1"/>
      <w:numFmt w:val="bullet"/>
      <w:lvlText w:val="•"/>
      <w:lvlJc w:val="left"/>
      <w:pPr>
        <w:tabs>
          <w:tab w:val="num" w:pos="1440"/>
        </w:tabs>
        <w:ind w:left="1440" w:hanging="360"/>
      </w:pPr>
      <w:rPr>
        <w:rFonts w:ascii="Arial" w:hAnsi="Arial" w:hint="default"/>
      </w:rPr>
    </w:lvl>
    <w:lvl w:ilvl="2" w:tplc="4E4A00FE" w:tentative="1">
      <w:start w:val="1"/>
      <w:numFmt w:val="bullet"/>
      <w:lvlText w:val="•"/>
      <w:lvlJc w:val="left"/>
      <w:pPr>
        <w:tabs>
          <w:tab w:val="num" w:pos="2160"/>
        </w:tabs>
        <w:ind w:left="2160" w:hanging="360"/>
      </w:pPr>
      <w:rPr>
        <w:rFonts w:ascii="Arial" w:hAnsi="Arial" w:hint="default"/>
      </w:rPr>
    </w:lvl>
    <w:lvl w:ilvl="3" w:tplc="5C4899C6" w:tentative="1">
      <w:start w:val="1"/>
      <w:numFmt w:val="bullet"/>
      <w:lvlText w:val="•"/>
      <w:lvlJc w:val="left"/>
      <w:pPr>
        <w:tabs>
          <w:tab w:val="num" w:pos="2880"/>
        </w:tabs>
        <w:ind w:left="2880" w:hanging="360"/>
      </w:pPr>
      <w:rPr>
        <w:rFonts w:ascii="Arial" w:hAnsi="Arial" w:hint="default"/>
      </w:rPr>
    </w:lvl>
    <w:lvl w:ilvl="4" w:tplc="E246519A" w:tentative="1">
      <w:start w:val="1"/>
      <w:numFmt w:val="bullet"/>
      <w:lvlText w:val="•"/>
      <w:lvlJc w:val="left"/>
      <w:pPr>
        <w:tabs>
          <w:tab w:val="num" w:pos="3600"/>
        </w:tabs>
        <w:ind w:left="3600" w:hanging="360"/>
      </w:pPr>
      <w:rPr>
        <w:rFonts w:ascii="Arial" w:hAnsi="Arial" w:hint="default"/>
      </w:rPr>
    </w:lvl>
    <w:lvl w:ilvl="5" w:tplc="DADA71C6" w:tentative="1">
      <w:start w:val="1"/>
      <w:numFmt w:val="bullet"/>
      <w:lvlText w:val="•"/>
      <w:lvlJc w:val="left"/>
      <w:pPr>
        <w:tabs>
          <w:tab w:val="num" w:pos="4320"/>
        </w:tabs>
        <w:ind w:left="4320" w:hanging="360"/>
      </w:pPr>
      <w:rPr>
        <w:rFonts w:ascii="Arial" w:hAnsi="Arial" w:hint="default"/>
      </w:rPr>
    </w:lvl>
    <w:lvl w:ilvl="6" w:tplc="28A49CF0" w:tentative="1">
      <w:start w:val="1"/>
      <w:numFmt w:val="bullet"/>
      <w:lvlText w:val="•"/>
      <w:lvlJc w:val="left"/>
      <w:pPr>
        <w:tabs>
          <w:tab w:val="num" w:pos="5040"/>
        </w:tabs>
        <w:ind w:left="5040" w:hanging="360"/>
      </w:pPr>
      <w:rPr>
        <w:rFonts w:ascii="Arial" w:hAnsi="Arial" w:hint="default"/>
      </w:rPr>
    </w:lvl>
    <w:lvl w:ilvl="7" w:tplc="4704FAF2" w:tentative="1">
      <w:start w:val="1"/>
      <w:numFmt w:val="bullet"/>
      <w:lvlText w:val="•"/>
      <w:lvlJc w:val="left"/>
      <w:pPr>
        <w:tabs>
          <w:tab w:val="num" w:pos="5760"/>
        </w:tabs>
        <w:ind w:left="5760" w:hanging="360"/>
      </w:pPr>
      <w:rPr>
        <w:rFonts w:ascii="Arial" w:hAnsi="Arial" w:hint="default"/>
      </w:rPr>
    </w:lvl>
    <w:lvl w:ilvl="8" w:tplc="C602B6E4"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D11400E"/>
    <w:multiLevelType w:val="hybridMultilevel"/>
    <w:tmpl w:val="2E7240A0"/>
    <w:lvl w:ilvl="0" w:tplc="C18E1A62">
      <w:start w:val="1"/>
      <w:numFmt w:val="bullet"/>
      <w:lvlText w:val=""/>
      <w:lvlJc w:val="left"/>
      <w:pPr>
        <w:ind w:left="1080" w:hanging="360"/>
      </w:pPr>
      <w:rPr>
        <w:rFonts w:ascii="Symbol" w:hAnsi="Symbol" w:hint="default"/>
        <w:color w:val="000000" w:themeColor="text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26"/>
  </w:num>
  <w:num w:numId="3">
    <w:abstractNumId w:val="41"/>
  </w:num>
  <w:num w:numId="4">
    <w:abstractNumId w:val="18"/>
  </w:num>
  <w:num w:numId="5">
    <w:abstractNumId w:val="32"/>
  </w:num>
  <w:num w:numId="6">
    <w:abstractNumId w:val="29"/>
  </w:num>
  <w:num w:numId="7">
    <w:abstractNumId w:val="15"/>
  </w:num>
  <w:num w:numId="8">
    <w:abstractNumId w:val="36"/>
  </w:num>
  <w:num w:numId="9">
    <w:abstractNumId w:val="14"/>
  </w:num>
  <w:num w:numId="10">
    <w:abstractNumId w:val="39"/>
  </w:num>
  <w:num w:numId="11">
    <w:abstractNumId w:val="37"/>
  </w:num>
  <w:num w:numId="12">
    <w:abstractNumId w:val="7"/>
  </w:num>
  <w:num w:numId="13">
    <w:abstractNumId w:val="2"/>
  </w:num>
  <w:num w:numId="14">
    <w:abstractNumId w:val="9"/>
  </w:num>
  <w:num w:numId="15">
    <w:abstractNumId w:val="6"/>
  </w:num>
  <w:num w:numId="16">
    <w:abstractNumId w:val="38"/>
  </w:num>
  <w:num w:numId="17">
    <w:abstractNumId w:val="25"/>
  </w:num>
  <w:num w:numId="18">
    <w:abstractNumId w:val="11"/>
  </w:num>
  <w:num w:numId="19">
    <w:abstractNumId w:val="23"/>
  </w:num>
  <w:num w:numId="20">
    <w:abstractNumId w:val="13"/>
  </w:num>
  <w:num w:numId="21">
    <w:abstractNumId w:val="19"/>
  </w:num>
  <w:num w:numId="22">
    <w:abstractNumId w:val="12"/>
  </w:num>
  <w:num w:numId="23">
    <w:abstractNumId w:val="22"/>
  </w:num>
  <w:num w:numId="24">
    <w:abstractNumId w:val="31"/>
  </w:num>
  <w:num w:numId="25">
    <w:abstractNumId w:val="35"/>
  </w:num>
  <w:num w:numId="26">
    <w:abstractNumId w:val="42"/>
  </w:num>
  <w:num w:numId="27">
    <w:abstractNumId w:val="1"/>
  </w:num>
  <w:num w:numId="28">
    <w:abstractNumId w:val="8"/>
  </w:num>
  <w:num w:numId="29">
    <w:abstractNumId w:val="5"/>
  </w:num>
  <w:num w:numId="30">
    <w:abstractNumId w:val="17"/>
  </w:num>
  <w:num w:numId="31">
    <w:abstractNumId w:val="33"/>
  </w:num>
  <w:num w:numId="32">
    <w:abstractNumId w:val="24"/>
  </w:num>
  <w:num w:numId="33">
    <w:abstractNumId w:val="4"/>
  </w:num>
  <w:num w:numId="34">
    <w:abstractNumId w:val="16"/>
  </w:num>
  <w:num w:numId="35">
    <w:abstractNumId w:val="20"/>
  </w:num>
  <w:num w:numId="36">
    <w:abstractNumId w:val="28"/>
  </w:num>
  <w:num w:numId="37">
    <w:abstractNumId w:val="27"/>
  </w:num>
  <w:num w:numId="38">
    <w:abstractNumId w:val="10"/>
  </w:num>
  <w:num w:numId="39">
    <w:abstractNumId w:val="34"/>
  </w:num>
  <w:num w:numId="40">
    <w:abstractNumId w:val="30"/>
  </w:num>
  <w:num w:numId="41">
    <w:abstractNumId w:val="0"/>
  </w:num>
  <w:num w:numId="42">
    <w:abstractNumId w:val="21"/>
  </w:num>
  <w:num w:numId="43">
    <w:abstractNumId w:val="4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382"/>
    <w:rsid w:val="000003BE"/>
    <w:rsid w:val="00020273"/>
    <w:rsid w:val="00041526"/>
    <w:rsid w:val="00042075"/>
    <w:rsid w:val="000423F1"/>
    <w:rsid w:val="00043F66"/>
    <w:rsid w:val="0004714C"/>
    <w:rsid w:val="00073C9E"/>
    <w:rsid w:val="00075BC1"/>
    <w:rsid w:val="00081DC6"/>
    <w:rsid w:val="00083B0A"/>
    <w:rsid w:val="00091397"/>
    <w:rsid w:val="000A5568"/>
    <w:rsid w:val="000B6A76"/>
    <w:rsid w:val="000C1BA5"/>
    <w:rsid w:val="000E104F"/>
    <w:rsid w:val="00115031"/>
    <w:rsid w:val="0014126B"/>
    <w:rsid w:val="00145A3D"/>
    <w:rsid w:val="00187F94"/>
    <w:rsid w:val="001963F5"/>
    <w:rsid w:val="001A74DD"/>
    <w:rsid w:val="001D3926"/>
    <w:rsid w:val="001D4A3B"/>
    <w:rsid w:val="001E1E63"/>
    <w:rsid w:val="001F005B"/>
    <w:rsid w:val="001F3058"/>
    <w:rsid w:val="001F3583"/>
    <w:rsid w:val="00206622"/>
    <w:rsid w:val="0023661B"/>
    <w:rsid w:val="00241A3C"/>
    <w:rsid w:val="00244A33"/>
    <w:rsid w:val="002573E7"/>
    <w:rsid w:val="00270042"/>
    <w:rsid w:val="00282C66"/>
    <w:rsid w:val="0028464E"/>
    <w:rsid w:val="00290AE3"/>
    <w:rsid w:val="002A1EE8"/>
    <w:rsid w:val="002A1F42"/>
    <w:rsid w:val="002A794F"/>
    <w:rsid w:val="002A7C61"/>
    <w:rsid w:val="002D2BC9"/>
    <w:rsid w:val="002E1117"/>
    <w:rsid w:val="002F4BD7"/>
    <w:rsid w:val="003035F7"/>
    <w:rsid w:val="00310894"/>
    <w:rsid w:val="00321F46"/>
    <w:rsid w:val="00333068"/>
    <w:rsid w:val="00336382"/>
    <w:rsid w:val="00366BA3"/>
    <w:rsid w:val="003872DA"/>
    <w:rsid w:val="00392FFF"/>
    <w:rsid w:val="003C4BB7"/>
    <w:rsid w:val="003D5132"/>
    <w:rsid w:val="003E62F5"/>
    <w:rsid w:val="003F1ADE"/>
    <w:rsid w:val="003F6606"/>
    <w:rsid w:val="004169FF"/>
    <w:rsid w:val="00423C7A"/>
    <w:rsid w:val="00431B4C"/>
    <w:rsid w:val="00443EAD"/>
    <w:rsid w:val="00446AA4"/>
    <w:rsid w:val="004811D4"/>
    <w:rsid w:val="004874CD"/>
    <w:rsid w:val="004918D9"/>
    <w:rsid w:val="004B13C9"/>
    <w:rsid w:val="004B228A"/>
    <w:rsid w:val="004B54AA"/>
    <w:rsid w:val="004F56E9"/>
    <w:rsid w:val="00505B34"/>
    <w:rsid w:val="00512865"/>
    <w:rsid w:val="005154A8"/>
    <w:rsid w:val="00516F3E"/>
    <w:rsid w:val="00525FC8"/>
    <w:rsid w:val="005429A8"/>
    <w:rsid w:val="00550E0D"/>
    <w:rsid w:val="00587315"/>
    <w:rsid w:val="005A0868"/>
    <w:rsid w:val="005A0CCA"/>
    <w:rsid w:val="005A61FC"/>
    <w:rsid w:val="005B184C"/>
    <w:rsid w:val="005C2A40"/>
    <w:rsid w:val="005C7EAC"/>
    <w:rsid w:val="005D63D1"/>
    <w:rsid w:val="0060600C"/>
    <w:rsid w:val="0061177B"/>
    <w:rsid w:val="00627B0D"/>
    <w:rsid w:val="00631472"/>
    <w:rsid w:val="006370A7"/>
    <w:rsid w:val="006822A7"/>
    <w:rsid w:val="0068505E"/>
    <w:rsid w:val="00692716"/>
    <w:rsid w:val="00692DA7"/>
    <w:rsid w:val="0069691D"/>
    <w:rsid w:val="006A7F52"/>
    <w:rsid w:val="006C7702"/>
    <w:rsid w:val="006C7F08"/>
    <w:rsid w:val="006D20ED"/>
    <w:rsid w:val="006E0535"/>
    <w:rsid w:val="006E3AD5"/>
    <w:rsid w:val="006E4D14"/>
    <w:rsid w:val="006F0F32"/>
    <w:rsid w:val="007000E9"/>
    <w:rsid w:val="00704C2B"/>
    <w:rsid w:val="007111AE"/>
    <w:rsid w:val="00715F0B"/>
    <w:rsid w:val="00722BF6"/>
    <w:rsid w:val="00726FC7"/>
    <w:rsid w:val="00735A07"/>
    <w:rsid w:val="0076339B"/>
    <w:rsid w:val="00767060"/>
    <w:rsid w:val="007912F6"/>
    <w:rsid w:val="0079413C"/>
    <w:rsid w:val="00794389"/>
    <w:rsid w:val="007A3A7A"/>
    <w:rsid w:val="007A62F5"/>
    <w:rsid w:val="007C5F32"/>
    <w:rsid w:val="007E347E"/>
    <w:rsid w:val="007F72CA"/>
    <w:rsid w:val="00813B31"/>
    <w:rsid w:val="00814299"/>
    <w:rsid w:val="00823EE7"/>
    <w:rsid w:val="00831A20"/>
    <w:rsid w:val="0083763A"/>
    <w:rsid w:val="00837983"/>
    <w:rsid w:val="00842B7B"/>
    <w:rsid w:val="0085153D"/>
    <w:rsid w:val="0085302B"/>
    <w:rsid w:val="00863C86"/>
    <w:rsid w:val="008662E2"/>
    <w:rsid w:val="008674A5"/>
    <w:rsid w:val="00872D37"/>
    <w:rsid w:val="00876E5F"/>
    <w:rsid w:val="00880C4D"/>
    <w:rsid w:val="008821C1"/>
    <w:rsid w:val="00891709"/>
    <w:rsid w:val="008A12DA"/>
    <w:rsid w:val="008A1A64"/>
    <w:rsid w:val="008D4793"/>
    <w:rsid w:val="008D6D5C"/>
    <w:rsid w:val="008D7926"/>
    <w:rsid w:val="008E2C5F"/>
    <w:rsid w:val="008F73BB"/>
    <w:rsid w:val="009114BC"/>
    <w:rsid w:val="009134BD"/>
    <w:rsid w:val="009138AB"/>
    <w:rsid w:val="009162B7"/>
    <w:rsid w:val="00923D87"/>
    <w:rsid w:val="0094014A"/>
    <w:rsid w:val="009448D8"/>
    <w:rsid w:val="009476AC"/>
    <w:rsid w:val="00951BAA"/>
    <w:rsid w:val="00966E00"/>
    <w:rsid w:val="00976E96"/>
    <w:rsid w:val="0099407E"/>
    <w:rsid w:val="009D0331"/>
    <w:rsid w:val="009D697E"/>
    <w:rsid w:val="009F1232"/>
    <w:rsid w:val="00A01257"/>
    <w:rsid w:val="00A37FA3"/>
    <w:rsid w:val="00A4352F"/>
    <w:rsid w:val="00A54990"/>
    <w:rsid w:val="00A75256"/>
    <w:rsid w:val="00A75E61"/>
    <w:rsid w:val="00A92EB4"/>
    <w:rsid w:val="00AA099F"/>
    <w:rsid w:val="00AA77C8"/>
    <w:rsid w:val="00AA7E0B"/>
    <w:rsid w:val="00AC010A"/>
    <w:rsid w:val="00AC6A1E"/>
    <w:rsid w:val="00AD09FD"/>
    <w:rsid w:val="00AE2658"/>
    <w:rsid w:val="00AF4FAA"/>
    <w:rsid w:val="00B03CE8"/>
    <w:rsid w:val="00B12B85"/>
    <w:rsid w:val="00B15D46"/>
    <w:rsid w:val="00B25D1D"/>
    <w:rsid w:val="00B32DAE"/>
    <w:rsid w:val="00B363B6"/>
    <w:rsid w:val="00B36DD6"/>
    <w:rsid w:val="00B53448"/>
    <w:rsid w:val="00B70F18"/>
    <w:rsid w:val="00B94470"/>
    <w:rsid w:val="00B96798"/>
    <w:rsid w:val="00BB3558"/>
    <w:rsid w:val="00BB508E"/>
    <w:rsid w:val="00BC7F33"/>
    <w:rsid w:val="00BE5C6E"/>
    <w:rsid w:val="00BF5DC8"/>
    <w:rsid w:val="00C05AE0"/>
    <w:rsid w:val="00C0695C"/>
    <w:rsid w:val="00C1655C"/>
    <w:rsid w:val="00C17D1A"/>
    <w:rsid w:val="00C23790"/>
    <w:rsid w:val="00C26457"/>
    <w:rsid w:val="00C26C32"/>
    <w:rsid w:val="00C4211B"/>
    <w:rsid w:val="00C70E70"/>
    <w:rsid w:val="00C90A88"/>
    <w:rsid w:val="00C93159"/>
    <w:rsid w:val="00C96026"/>
    <w:rsid w:val="00CA647B"/>
    <w:rsid w:val="00CD7BB8"/>
    <w:rsid w:val="00CE0FC1"/>
    <w:rsid w:val="00CE1E92"/>
    <w:rsid w:val="00CF590C"/>
    <w:rsid w:val="00CF6080"/>
    <w:rsid w:val="00CF778C"/>
    <w:rsid w:val="00D03646"/>
    <w:rsid w:val="00D037D7"/>
    <w:rsid w:val="00D21667"/>
    <w:rsid w:val="00D23E50"/>
    <w:rsid w:val="00D2689F"/>
    <w:rsid w:val="00D4453F"/>
    <w:rsid w:val="00D448C0"/>
    <w:rsid w:val="00D52C8C"/>
    <w:rsid w:val="00D533C5"/>
    <w:rsid w:val="00D6400A"/>
    <w:rsid w:val="00D72094"/>
    <w:rsid w:val="00DB06BE"/>
    <w:rsid w:val="00DC2EA6"/>
    <w:rsid w:val="00DC4DA9"/>
    <w:rsid w:val="00DC5C05"/>
    <w:rsid w:val="00DC7FD1"/>
    <w:rsid w:val="00DE0072"/>
    <w:rsid w:val="00DE438B"/>
    <w:rsid w:val="00DF5FC1"/>
    <w:rsid w:val="00E0757A"/>
    <w:rsid w:val="00E10952"/>
    <w:rsid w:val="00E132E1"/>
    <w:rsid w:val="00E2007C"/>
    <w:rsid w:val="00E22E8D"/>
    <w:rsid w:val="00E2473E"/>
    <w:rsid w:val="00E3512D"/>
    <w:rsid w:val="00E50DC7"/>
    <w:rsid w:val="00E521B1"/>
    <w:rsid w:val="00E54773"/>
    <w:rsid w:val="00E54A4E"/>
    <w:rsid w:val="00E8760F"/>
    <w:rsid w:val="00E879CC"/>
    <w:rsid w:val="00E95746"/>
    <w:rsid w:val="00EA4B9A"/>
    <w:rsid w:val="00EC1981"/>
    <w:rsid w:val="00ED4AF1"/>
    <w:rsid w:val="00ED52BD"/>
    <w:rsid w:val="00EE0308"/>
    <w:rsid w:val="00EF4449"/>
    <w:rsid w:val="00EF5641"/>
    <w:rsid w:val="00F0699A"/>
    <w:rsid w:val="00F1333E"/>
    <w:rsid w:val="00F46672"/>
    <w:rsid w:val="00F62BC9"/>
    <w:rsid w:val="00F926A6"/>
    <w:rsid w:val="00F958EF"/>
    <w:rsid w:val="00F96F99"/>
    <w:rsid w:val="00FB72E4"/>
    <w:rsid w:val="00FB7925"/>
    <w:rsid w:val="00FC106A"/>
    <w:rsid w:val="00FC2B95"/>
    <w:rsid w:val="00FD1632"/>
    <w:rsid w:val="00FD517E"/>
    <w:rsid w:val="00FE5994"/>
    <w:rsid w:val="00FF3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B461B"/>
  <w15:docId w15:val="{27D74485-7DFF-4EB4-B1EE-C352F5D0A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3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63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6382"/>
    <w:pPr>
      <w:ind w:left="720"/>
      <w:contextualSpacing/>
    </w:pPr>
  </w:style>
  <w:style w:type="table" w:customStyle="1" w:styleId="TableGrid1">
    <w:name w:val="Table Grid1"/>
    <w:basedOn w:val="TableNormal"/>
    <w:next w:val="TableGrid"/>
    <w:uiPriority w:val="59"/>
    <w:rsid w:val="003363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363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3363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82C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35A07"/>
    <w:rPr>
      <w:color w:val="0000FF" w:themeColor="hyperlink"/>
      <w:u w:val="single"/>
    </w:rPr>
  </w:style>
  <w:style w:type="paragraph" w:styleId="Header">
    <w:name w:val="header"/>
    <w:basedOn w:val="Normal"/>
    <w:link w:val="HeaderChar"/>
    <w:uiPriority w:val="99"/>
    <w:unhideWhenUsed/>
    <w:rsid w:val="00423C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3C7A"/>
  </w:style>
  <w:style w:type="paragraph" w:styleId="Footer">
    <w:name w:val="footer"/>
    <w:basedOn w:val="Normal"/>
    <w:link w:val="FooterChar"/>
    <w:uiPriority w:val="99"/>
    <w:unhideWhenUsed/>
    <w:rsid w:val="00423C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3C7A"/>
  </w:style>
  <w:style w:type="paragraph" w:styleId="NormalWeb">
    <w:name w:val="Normal (Web)"/>
    <w:basedOn w:val="Normal"/>
    <w:uiPriority w:val="99"/>
    <w:unhideWhenUsed/>
    <w:rsid w:val="000E10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2E1117"/>
    <w:pPr>
      <w:autoSpaceDE w:val="0"/>
      <w:autoSpaceDN w:val="0"/>
      <w:adjustRightInd w:val="0"/>
      <w:spacing w:after="0" w:line="240" w:lineRule="auto"/>
    </w:pPr>
    <w:rPr>
      <w:rFonts w:ascii="Arial" w:hAnsi="Arial" w:cs="Arial"/>
      <w:color w:val="000000"/>
      <w:sz w:val="24"/>
      <w:szCs w:val="24"/>
    </w:rPr>
  </w:style>
  <w:style w:type="paragraph" w:customStyle="1" w:styleId="BodyTextbulletlist">
    <w:name w:val="Body Text_bullet list"/>
    <w:basedOn w:val="Normal"/>
    <w:qFormat/>
    <w:rsid w:val="00BE5C6E"/>
    <w:pPr>
      <w:numPr>
        <w:numId w:val="39"/>
      </w:numPr>
      <w:spacing w:before="60" w:after="60" w:line="240" w:lineRule="auto"/>
    </w:pPr>
    <w:rPr>
      <w:rFonts w:eastAsiaTheme="minorEastAsia"/>
      <w:iCs/>
      <w:sz w:val="24"/>
      <w:szCs w:val="20"/>
      <w:lang w:eastAsia="en-GB"/>
    </w:rPr>
  </w:style>
  <w:style w:type="character" w:styleId="Strong">
    <w:name w:val="Strong"/>
    <w:basedOn w:val="DefaultParagraphFont"/>
    <w:uiPriority w:val="22"/>
    <w:qFormat/>
    <w:rsid w:val="00DE43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59552">
      <w:bodyDiv w:val="1"/>
      <w:marLeft w:val="0"/>
      <w:marRight w:val="0"/>
      <w:marTop w:val="0"/>
      <w:marBottom w:val="0"/>
      <w:divBdr>
        <w:top w:val="none" w:sz="0" w:space="0" w:color="auto"/>
        <w:left w:val="none" w:sz="0" w:space="0" w:color="auto"/>
        <w:bottom w:val="none" w:sz="0" w:space="0" w:color="auto"/>
        <w:right w:val="none" w:sz="0" w:space="0" w:color="auto"/>
      </w:divBdr>
      <w:divsChild>
        <w:div w:id="949045503">
          <w:marLeft w:val="274"/>
          <w:marRight w:val="0"/>
          <w:marTop w:val="0"/>
          <w:marBottom w:val="0"/>
          <w:divBdr>
            <w:top w:val="none" w:sz="0" w:space="0" w:color="auto"/>
            <w:left w:val="none" w:sz="0" w:space="0" w:color="auto"/>
            <w:bottom w:val="none" w:sz="0" w:space="0" w:color="auto"/>
            <w:right w:val="none" w:sz="0" w:space="0" w:color="auto"/>
          </w:divBdr>
        </w:div>
      </w:divsChild>
    </w:div>
    <w:div w:id="200099062">
      <w:bodyDiv w:val="1"/>
      <w:marLeft w:val="0"/>
      <w:marRight w:val="0"/>
      <w:marTop w:val="0"/>
      <w:marBottom w:val="0"/>
      <w:divBdr>
        <w:top w:val="none" w:sz="0" w:space="0" w:color="auto"/>
        <w:left w:val="none" w:sz="0" w:space="0" w:color="auto"/>
        <w:bottom w:val="none" w:sz="0" w:space="0" w:color="auto"/>
        <w:right w:val="none" w:sz="0" w:space="0" w:color="auto"/>
      </w:divBdr>
      <w:divsChild>
        <w:div w:id="1193035938">
          <w:marLeft w:val="274"/>
          <w:marRight w:val="0"/>
          <w:marTop w:val="0"/>
          <w:marBottom w:val="0"/>
          <w:divBdr>
            <w:top w:val="none" w:sz="0" w:space="0" w:color="auto"/>
            <w:left w:val="none" w:sz="0" w:space="0" w:color="auto"/>
            <w:bottom w:val="none" w:sz="0" w:space="0" w:color="auto"/>
            <w:right w:val="none" w:sz="0" w:space="0" w:color="auto"/>
          </w:divBdr>
        </w:div>
      </w:divsChild>
    </w:div>
    <w:div w:id="224682936">
      <w:bodyDiv w:val="1"/>
      <w:marLeft w:val="0"/>
      <w:marRight w:val="0"/>
      <w:marTop w:val="0"/>
      <w:marBottom w:val="0"/>
      <w:divBdr>
        <w:top w:val="none" w:sz="0" w:space="0" w:color="auto"/>
        <w:left w:val="none" w:sz="0" w:space="0" w:color="auto"/>
        <w:bottom w:val="none" w:sz="0" w:space="0" w:color="auto"/>
        <w:right w:val="none" w:sz="0" w:space="0" w:color="auto"/>
      </w:divBdr>
    </w:div>
    <w:div w:id="260648643">
      <w:bodyDiv w:val="1"/>
      <w:marLeft w:val="0"/>
      <w:marRight w:val="0"/>
      <w:marTop w:val="0"/>
      <w:marBottom w:val="0"/>
      <w:divBdr>
        <w:top w:val="none" w:sz="0" w:space="0" w:color="auto"/>
        <w:left w:val="none" w:sz="0" w:space="0" w:color="auto"/>
        <w:bottom w:val="none" w:sz="0" w:space="0" w:color="auto"/>
        <w:right w:val="none" w:sz="0" w:space="0" w:color="auto"/>
      </w:divBdr>
      <w:divsChild>
        <w:div w:id="1526863033">
          <w:marLeft w:val="274"/>
          <w:marRight w:val="0"/>
          <w:marTop w:val="0"/>
          <w:marBottom w:val="0"/>
          <w:divBdr>
            <w:top w:val="none" w:sz="0" w:space="0" w:color="auto"/>
            <w:left w:val="none" w:sz="0" w:space="0" w:color="auto"/>
            <w:bottom w:val="none" w:sz="0" w:space="0" w:color="auto"/>
            <w:right w:val="none" w:sz="0" w:space="0" w:color="auto"/>
          </w:divBdr>
        </w:div>
      </w:divsChild>
    </w:div>
    <w:div w:id="276450412">
      <w:bodyDiv w:val="1"/>
      <w:marLeft w:val="0"/>
      <w:marRight w:val="0"/>
      <w:marTop w:val="0"/>
      <w:marBottom w:val="0"/>
      <w:divBdr>
        <w:top w:val="none" w:sz="0" w:space="0" w:color="auto"/>
        <w:left w:val="none" w:sz="0" w:space="0" w:color="auto"/>
        <w:bottom w:val="none" w:sz="0" w:space="0" w:color="auto"/>
        <w:right w:val="none" w:sz="0" w:space="0" w:color="auto"/>
      </w:divBdr>
    </w:div>
    <w:div w:id="341205884">
      <w:bodyDiv w:val="1"/>
      <w:marLeft w:val="0"/>
      <w:marRight w:val="0"/>
      <w:marTop w:val="0"/>
      <w:marBottom w:val="0"/>
      <w:divBdr>
        <w:top w:val="none" w:sz="0" w:space="0" w:color="auto"/>
        <w:left w:val="none" w:sz="0" w:space="0" w:color="auto"/>
        <w:bottom w:val="none" w:sz="0" w:space="0" w:color="auto"/>
        <w:right w:val="none" w:sz="0" w:space="0" w:color="auto"/>
      </w:divBdr>
      <w:divsChild>
        <w:div w:id="393309802">
          <w:marLeft w:val="274"/>
          <w:marRight w:val="0"/>
          <w:marTop w:val="0"/>
          <w:marBottom w:val="0"/>
          <w:divBdr>
            <w:top w:val="none" w:sz="0" w:space="0" w:color="auto"/>
            <w:left w:val="none" w:sz="0" w:space="0" w:color="auto"/>
            <w:bottom w:val="none" w:sz="0" w:space="0" w:color="auto"/>
            <w:right w:val="none" w:sz="0" w:space="0" w:color="auto"/>
          </w:divBdr>
        </w:div>
      </w:divsChild>
    </w:div>
    <w:div w:id="406925141">
      <w:bodyDiv w:val="1"/>
      <w:marLeft w:val="0"/>
      <w:marRight w:val="0"/>
      <w:marTop w:val="0"/>
      <w:marBottom w:val="0"/>
      <w:divBdr>
        <w:top w:val="none" w:sz="0" w:space="0" w:color="auto"/>
        <w:left w:val="none" w:sz="0" w:space="0" w:color="auto"/>
        <w:bottom w:val="none" w:sz="0" w:space="0" w:color="auto"/>
        <w:right w:val="none" w:sz="0" w:space="0" w:color="auto"/>
      </w:divBdr>
    </w:div>
    <w:div w:id="439682917">
      <w:bodyDiv w:val="1"/>
      <w:marLeft w:val="0"/>
      <w:marRight w:val="0"/>
      <w:marTop w:val="0"/>
      <w:marBottom w:val="0"/>
      <w:divBdr>
        <w:top w:val="none" w:sz="0" w:space="0" w:color="auto"/>
        <w:left w:val="none" w:sz="0" w:space="0" w:color="auto"/>
        <w:bottom w:val="none" w:sz="0" w:space="0" w:color="auto"/>
        <w:right w:val="none" w:sz="0" w:space="0" w:color="auto"/>
      </w:divBdr>
    </w:div>
    <w:div w:id="522134029">
      <w:bodyDiv w:val="1"/>
      <w:marLeft w:val="0"/>
      <w:marRight w:val="0"/>
      <w:marTop w:val="0"/>
      <w:marBottom w:val="0"/>
      <w:divBdr>
        <w:top w:val="none" w:sz="0" w:space="0" w:color="auto"/>
        <w:left w:val="none" w:sz="0" w:space="0" w:color="auto"/>
        <w:bottom w:val="none" w:sz="0" w:space="0" w:color="auto"/>
        <w:right w:val="none" w:sz="0" w:space="0" w:color="auto"/>
      </w:divBdr>
    </w:div>
    <w:div w:id="729814729">
      <w:bodyDiv w:val="1"/>
      <w:marLeft w:val="0"/>
      <w:marRight w:val="0"/>
      <w:marTop w:val="0"/>
      <w:marBottom w:val="0"/>
      <w:divBdr>
        <w:top w:val="none" w:sz="0" w:space="0" w:color="auto"/>
        <w:left w:val="none" w:sz="0" w:space="0" w:color="auto"/>
        <w:bottom w:val="none" w:sz="0" w:space="0" w:color="auto"/>
        <w:right w:val="none" w:sz="0" w:space="0" w:color="auto"/>
      </w:divBdr>
      <w:divsChild>
        <w:div w:id="2094083310">
          <w:marLeft w:val="274"/>
          <w:marRight w:val="0"/>
          <w:marTop w:val="0"/>
          <w:marBottom w:val="0"/>
          <w:divBdr>
            <w:top w:val="none" w:sz="0" w:space="0" w:color="auto"/>
            <w:left w:val="none" w:sz="0" w:space="0" w:color="auto"/>
            <w:bottom w:val="none" w:sz="0" w:space="0" w:color="auto"/>
            <w:right w:val="none" w:sz="0" w:space="0" w:color="auto"/>
          </w:divBdr>
        </w:div>
      </w:divsChild>
    </w:div>
    <w:div w:id="806581934">
      <w:bodyDiv w:val="1"/>
      <w:marLeft w:val="0"/>
      <w:marRight w:val="0"/>
      <w:marTop w:val="0"/>
      <w:marBottom w:val="0"/>
      <w:divBdr>
        <w:top w:val="none" w:sz="0" w:space="0" w:color="auto"/>
        <w:left w:val="none" w:sz="0" w:space="0" w:color="auto"/>
        <w:bottom w:val="none" w:sz="0" w:space="0" w:color="auto"/>
        <w:right w:val="none" w:sz="0" w:space="0" w:color="auto"/>
      </w:divBdr>
      <w:divsChild>
        <w:div w:id="1105224896">
          <w:marLeft w:val="274"/>
          <w:marRight w:val="0"/>
          <w:marTop w:val="0"/>
          <w:marBottom w:val="0"/>
          <w:divBdr>
            <w:top w:val="none" w:sz="0" w:space="0" w:color="auto"/>
            <w:left w:val="none" w:sz="0" w:space="0" w:color="auto"/>
            <w:bottom w:val="none" w:sz="0" w:space="0" w:color="auto"/>
            <w:right w:val="none" w:sz="0" w:space="0" w:color="auto"/>
          </w:divBdr>
        </w:div>
      </w:divsChild>
    </w:div>
    <w:div w:id="810097417">
      <w:bodyDiv w:val="1"/>
      <w:marLeft w:val="0"/>
      <w:marRight w:val="0"/>
      <w:marTop w:val="0"/>
      <w:marBottom w:val="0"/>
      <w:divBdr>
        <w:top w:val="none" w:sz="0" w:space="0" w:color="auto"/>
        <w:left w:val="none" w:sz="0" w:space="0" w:color="auto"/>
        <w:bottom w:val="none" w:sz="0" w:space="0" w:color="auto"/>
        <w:right w:val="none" w:sz="0" w:space="0" w:color="auto"/>
      </w:divBdr>
      <w:divsChild>
        <w:div w:id="411507815">
          <w:marLeft w:val="274"/>
          <w:marRight w:val="0"/>
          <w:marTop w:val="0"/>
          <w:marBottom w:val="0"/>
          <w:divBdr>
            <w:top w:val="none" w:sz="0" w:space="0" w:color="auto"/>
            <w:left w:val="none" w:sz="0" w:space="0" w:color="auto"/>
            <w:bottom w:val="none" w:sz="0" w:space="0" w:color="auto"/>
            <w:right w:val="none" w:sz="0" w:space="0" w:color="auto"/>
          </w:divBdr>
        </w:div>
      </w:divsChild>
    </w:div>
    <w:div w:id="1030641489">
      <w:bodyDiv w:val="1"/>
      <w:marLeft w:val="0"/>
      <w:marRight w:val="0"/>
      <w:marTop w:val="0"/>
      <w:marBottom w:val="0"/>
      <w:divBdr>
        <w:top w:val="none" w:sz="0" w:space="0" w:color="auto"/>
        <w:left w:val="none" w:sz="0" w:space="0" w:color="auto"/>
        <w:bottom w:val="none" w:sz="0" w:space="0" w:color="auto"/>
        <w:right w:val="none" w:sz="0" w:space="0" w:color="auto"/>
      </w:divBdr>
    </w:div>
    <w:div w:id="1209492105">
      <w:bodyDiv w:val="1"/>
      <w:marLeft w:val="0"/>
      <w:marRight w:val="0"/>
      <w:marTop w:val="0"/>
      <w:marBottom w:val="0"/>
      <w:divBdr>
        <w:top w:val="none" w:sz="0" w:space="0" w:color="auto"/>
        <w:left w:val="none" w:sz="0" w:space="0" w:color="auto"/>
        <w:bottom w:val="none" w:sz="0" w:space="0" w:color="auto"/>
        <w:right w:val="none" w:sz="0" w:space="0" w:color="auto"/>
      </w:divBdr>
    </w:div>
    <w:div w:id="1346592959">
      <w:bodyDiv w:val="1"/>
      <w:marLeft w:val="0"/>
      <w:marRight w:val="0"/>
      <w:marTop w:val="0"/>
      <w:marBottom w:val="0"/>
      <w:divBdr>
        <w:top w:val="none" w:sz="0" w:space="0" w:color="auto"/>
        <w:left w:val="none" w:sz="0" w:space="0" w:color="auto"/>
        <w:bottom w:val="none" w:sz="0" w:space="0" w:color="auto"/>
        <w:right w:val="none" w:sz="0" w:space="0" w:color="auto"/>
      </w:divBdr>
      <w:divsChild>
        <w:div w:id="463043541">
          <w:marLeft w:val="274"/>
          <w:marRight w:val="0"/>
          <w:marTop w:val="0"/>
          <w:marBottom w:val="0"/>
          <w:divBdr>
            <w:top w:val="none" w:sz="0" w:space="0" w:color="auto"/>
            <w:left w:val="none" w:sz="0" w:space="0" w:color="auto"/>
            <w:bottom w:val="none" w:sz="0" w:space="0" w:color="auto"/>
            <w:right w:val="none" w:sz="0" w:space="0" w:color="auto"/>
          </w:divBdr>
        </w:div>
        <w:div w:id="1211766441">
          <w:marLeft w:val="274"/>
          <w:marRight w:val="0"/>
          <w:marTop w:val="0"/>
          <w:marBottom w:val="0"/>
          <w:divBdr>
            <w:top w:val="none" w:sz="0" w:space="0" w:color="auto"/>
            <w:left w:val="none" w:sz="0" w:space="0" w:color="auto"/>
            <w:bottom w:val="none" w:sz="0" w:space="0" w:color="auto"/>
            <w:right w:val="none" w:sz="0" w:space="0" w:color="auto"/>
          </w:divBdr>
        </w:div>
      </w:divsChild>
    </w:div>
    <w:div w:id="1354258967">
      <w:bodyDiv w:val="1"/>
      <w:marLeft w:val="0"/>
      <w:marRight w:val="0"/>
      <w:marTop w:val="0"/>
      <w:marBottom w:val="0"/>
      <w:divBdr>
        <w:top w:val="none" w:sz="0" w:space="0" w:color="auto"/>
        <w:left w:val="none" w:sz="0" w:space="0" w:color="auto"/>
        <w:bottom w:val="none" w:sz="0" w:space="0" w:color="auto"/>
        <w:right w:val="none" w:sz="0" w:space="0" w:color="auto"/>
      </w:divBdr>
      <w:divsChild>
        <w:div w:id="1148590841">
          <w:marLeft w:val="274"/>
          <w:marRight w:val="0"/>
          <w:marTop w:val="0"/>
          <w:marBottom w:val="0"/>
          <w:divBdr>
            <w:top w:val="none" w:sz="0" w:space="0" w:color="auto"/>
            <w:left w:val="none" w:sz="0" w:space="0" w:color="auto"/>
            <w:bottom w:val="none" w:sz="0" w:space="0" w:color="auto"/>
            <w:right w:val="none" w:sz="0" w:space="0" w:color="auto"/>
          </w:divBdr>
        </w:div>
      </w:divsChild>
    </w:div>
    <w:div w:id="1866552916">
      <w:bodyDiv w:val="1"/>
      <w:marLeft w:val="0"/>
      <w:marRight w:val="0"/>
      <w:marTop w:val="0"/>
      <w:marBottom w:val="0"/>
      <w:divBdr>
        <w:top w:val="none" w:sz="0" w:space="0" w:color="auto"/>
        <w:left w:val="none" w:sz="0" w:space="0" w:color="auto"/>
        <w:bottom w:val="none" w:sz="0" w:space="0" w:color="auto"/>
        <w:right w:val="none" w:sz="0" w:space="0" w:color="auto"/>
      </w:divBdr>
      <w:divsChild>
        <w:div w:id="662708663">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7B0BFE4696A74084294D529AA6EC4D" ma:contentTypeVersion="17" ma:contentTypeDescription="Create a new document." ma:contentTypeScope="" ma:versionID="eba0f71a3e23f6d59d016ced09764e19">
  <xsd:schema xmlns:xsd="http://www.w3.org/2001/XMLSchema" xmlns:xs="http://www.w3.org/2001/XMLSchema" xmlns:p="http://schemas.microsoft.com/office/2006/metadata/properties" xmlns:ns2="b3cfa54a-9ead-44b7-b7e7-22c95a4a42f8" xmlns:ns3="08b8e720-18ed-4647-8933-2ad542f53c9b" targetNamespace="http://schemas.microsoft.com/office/2006/metadata/properties" ma:root="true" ma:fieldsID="3447009db279779cda850430aadfc6dd" ns2:_="" ns3:_="">
    <xsd:import namespace="b3cfa54a-9ead-44b7-b7e7-22c95a4a42f8"/>
    <xsd:import namespace="08b8e720-18ed-4647-8933-2ad542f53c9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cfa54a-9ead-44b7-b7e7-22c95a4a42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b8e720-18ed-4647-8933-2ad542f53c9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69b2ef8-117e-4afb-bece-93048366ec4e}" ma:internalName="TaxCatchAll" ma:showField="CatchAllData" ma:web="08b8e720-18ed-4647-8933-2ad542f53c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3cfa54a-9ead-44b7-b7e7-22c95a4a42f8">
      <Terms xmlns="http://schemas.microsoft.com/office/infopath/2007/PartnerControls"/>
    </lcf76f155ced4ddcb4097134ff3c332f>
    <TaxCatchAll xmlns="08b8e720-18ed-4647-8933-2ad542f53c9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9EF29-D16C-48F4-8847-6ED18C7D85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cfa54a-9ead-44b7-b7e7-22c95a4a42f8"/>
    <ds:schemaRef ds:uri="08b8e720-18ed-4647-8933-2ad542f53c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9F7F9C-0531-4493-9EB7-B5AB30AF6612}">
  <ds:schemaRefs>
    <ds:schemaRef ds:uri="http://purl.org/dc/elements/1.1/"/>
    <ds:schemaRef ds:uri="b3cfa54a-9ead-44b7-b7e7-22c95a4a42f8"/>
    <ds:schemaRef ds:uri="http://schemas.microsoft.com/office/infopath/2007/PartnerControls"/>
    <ds:schemaRef ds:uri="http://purl.org/dc/dcmitype/"/>
    <ds:schemaRef ds:uri="http://purl.org/dc/terms/"/>
    <ds:schemaRef ds:uri="http://schemas.microsoft.com/office/2006/metadata/properties"/>
    <ds:schemaRef ds:uri="http://schemas.microsoft.com/office/2006/documentManagement/types"/>
    <ds:schemaRef ds:uri="08b8e720-18ed-4647-8933-2ad542f53c9b"/>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35B88928-E240-4AD8-A3ED-B00EB39A255E}">
  <ds:schemaRefs>
    <ds:schemaRef ds:uri="http://schemas.microsoft.com/sharepoint/v3/contenttype/forms"/>
  </ds:schemaRefs>
</ds:datastoreItem>
</file>

<file path=customXml/itemProps4.xml><?xml version="1.0" encoding="utf-8"?>
<ds:datastoreItem xmlns:ds="http://schemas.openxmlformats.org/officeDocument/2006/customXml" ds:itemID="{0DFB2DC6-CC25-40C0-8EF9-4681ED3E9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516</Words>
  <Characters>2944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Melhuish</dc:creator>
  <cp:keywords/>
  <dc:description/>
  <cp:lastModifiedBy>Tom Powell (Abbey Woods)</cp:lastModifiedBy>
  <cp:revision>17</cp:revision>
  <dcterms:created xsi:type="dcterms:W3CDTF">2023-06-26T10:23:00Z</dcterms:created>
  <dcterms:modified xsi:type="dcterms:W3CDTF">2023-06-26T11:23:00Z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0x0101000B7B0BFE4696A74084294D529AA6EC4D</vt:lpwstr>
  </property>
  <property fmtid="{D5CDD505-2E9C-101B-9397-08002B2CF9AE}" pid="3" name="MediaServiceImageTags">
    <vt:lpwstr/>
  </property>
</Properties>
</file>